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18" w:type="dxa"/>
        <w:tblLook w:val="04A0"/>
      </w:tblPr>
      <w:tblGrid>
        <w:gridCol w:w="738"/>
        <w:gridCol w:w="2160"/>
        <w:gridCol w:w="2880"/>
        <w:gridCol w:w="1404"/>
        <w:gridCol w:w="2736"/>
      </w:tblGrid>
      <w:tr w:rsidR="007F7461" w:rsidRPr="000D7E80" w:rsidTr="00710F5F">
        <w:tc>
          <w:tcPr>
            <w:tcW w:w="9918" w:type="dxa"/>
            <w:gridSpan w:val="5"/>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b/>
                <w:color w:val="2F2F2F"/>
                <w:w w:val="105"/>
                <w:sz w:val="24"/>
                <w:szCs w:val="24"/>
              </w:rPr>
              <w:t xml:space="preserve">Part </w:t>
            </w:r>
            <w:r w:rsidRPr="000D7E80">
              <w:rPr>
                <w:rFonts w:ascii="Times New Roman" w:hAnsi="Times New Roman" w:cs="Times New Roman"/>
                <w:b/>
                <w:color w:val="2D2D2D"/>
                <w:w w:val="105"/>
                <w:sz w:val="24"/>
                <w:szCs w:val="24"/>
              </w:rPr>
              <w:t xml:space="preserve">A: </w:t>
            </w:r>
            <w:r w:rsidRPr="000D7E80">
              <w:rPr>
                <w:rFonts w:ascii="Times New Roman" w:hAnsi="Times New Roman" w:cs="Times New Roman"/>
                <w:b/>
                <w:color w:val="343434"/>
                <w:w w:val="105"/>
                <w:sz w:val="24"/>
                <w:szCs w:val="24"/>
              </w:rPr>
              <w:t>Introduction</w:t>
            </w:r>
          </w:p>
        </w:tc>
      </w:tr>
      <w:tr w:rsidR="007F7461" w:rsidRPr="000D7E80" w:rsidTr="00710F5F">
        <w:tc>
          <w:tcPr>
            <w:tcW w:w="2898" w:type="dxa"/>
            <w:gridSpan w:val="2"/>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2F2F2F"/>
                <w:sz w:val="24"/>
                <w:szCs w:val="24"/>
              </w:rPr>
              <w:t xml:space="preserve">Program: </w:t>
            </w:r>
            <w:r w:rsidRPr="000D7E80">
              <w:rPr>
                <w:rFonts w:ascii="Times New Roman" w:hAnsi="Times New Roman" w:cs="Times New Roman"/>
                <w:b/>
                <w:color w:val="2F2F2F"/>
                <w:sz w:val="24"/>
                <w:szCs w:val="24"/>
              </w:rPr>
              <w:t xml:space="preserve">Certificate </w:t>
            </w:r>
            <w:r w:rsidRPr="000D7E80">
              <w:rPr>
                <w:rFonts w:ascii="Times New Roman" w:hAnsi="Times New Roman" w:cs="Times New Roman"/>
                <w:b/>
                <w:color w:val="363636"/>
                <w:sz w:val="24"/>
                <w:szCs w:val="24"/>
              </w:rPr>
              <w:t>Course</w:t>
            </w:r>
          </w:p>
        </w:tc>
        <w:tc>
          <w:tcPr>
            <w:tcW w:w="2880" w:type="dxa"/>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313131"/>
                <w:sz w:val="24"/>
                <w:szCs w:val="24"/>
              </w:rPr>
              <w:t xml:space="preserve">Class: </w:t>
            </w:r>
            <w:proofErr w:type="spellStart"/>
            <w:r>
              <w:rPr>
                <w:rFonts w:ascii="Times New Roman" w:hAnsi="Times New Roman" w:cs="Times New Roman"/>
                <w:b/>
                <w:color w:val="383838"/>
                <w:sz w:val="24"/>
                <w:szCs w:val="24"/>
              </w:rPr>
              <w:t>B.B.A.Semester</w:t>
            </w:r>
            <w:proofErr w:type="spellEnd"/>
            <w:r>
              <w:rPr>
                <w:rFonts w:ascii="Times New Roman" w:hAnsi="Times New Roman" w:cs="Times New Roman"/>
                <w:b/>
                <w:color w:val="383838"/>
                <w:sz w:val="24"/>
                <w:szCs w:val="24"/>
              </w:rPr>
              <w:t xml:space="preserve">  </w:t>
            </w:r>
            <w:r w:rsidRPr="00787DFF">
              <w:rPr>
                <w:rFonts w:ascii="Times New Roman" w:hAnsi="Times New Roman" w:cs="Times New Roman"/>
                <w:b/>
                <w:color w:val="383838"/>
                <w:sz w:val="24"/>
                <w:szCs w:val="24"/>
              </w:rPr>
              <w:t>I</w:t>
            </w:r>
          </w:p>
        </w:tc>
        <w:tc>
          <w:tcPr>
            <w:tcW w:w="1404" w:type="dxa"/>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3D3D3D"/>
                <w:sz w:val="24"/>
                <w:szCs w:val="24"/>
              </w:rPr>
              <w:t xml:space="preserve">Year: </w:t>
            </w:r>
            <w:r w:rsidRPr="000D7E80">
              <w:rPr>
                <w:rFonts w:ascii="Times New Roman" w:hAnsi="Times New Roman" w:cs="Times New Roman"/>
                <w:b/>
                <w:color w:val="2F2F2F"/>
                <w:sz w:val="24"/>
                <w:szCs w:val="24"/>
              </w:rPr>
              <w:t>2022</w:t>
            </w:r>
          </w:p>
        </w:tc>
        <w:tc>
          <w:tcPr>
            <w:tcW w:w="2736" w:type="dxa"/>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2F2F2F"/>
                <w:w w:val="95"/>
                <w:sz w:val="24"/>
                <w:szCs w:val="24"/>
              </w:rPr>
              <w:t>Session:</w:t>
            </w:r>
            <w:r w:rsidRPr="000D7E80">
              <w:rPr>
                <w:rFonts w:ascii="Times New Roman" w:hAnsi="Times New Roman" w:cs="Times New Roman"/>
                <w:b/>
                <w:color w:val="3B3B3B"/>
                <w:w w:val="95"/>
                <w:sz w:val="24"/>
                <w:szCs w:val="24"/>
              </w:rPr>
              <w:t>202</w:t>
            </w:r>
            <w:r w:rsidRPr="000D7E80">
              <w:rPr>
                <w:rFonts w:ascii="Times New Roman" w:hAnsi="Times New Roman" w:cs="Times New Roman"/>
                <w:b/>
                <w:color w:val="424242"/>
                <w:w w:val="95"/>
                <w:sz w:val="24"/>
                <w:szCs w:val="24"/>
              </w:rPr>
              <w:t>2-2023</w:t>
            </w:r>
          </w:p>
        </w:tc>
      </w:tr>
      <w:tr w:rsidR="007F7461" w:rsidRPr="000D7E80" w:rsidTr="00710F5F">
        <w:tc>
          <w:tcPr>
            <w:tcW w:w="738"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1</w:t>
            </w:r>
          </w:p>
        </w:tc>
        <w:tc>
          <w:tcPr>
            <w:tcW w:w="2160" w:type="dxa"/>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343434"/>
                <w:sz w:val="24"/>
                <w:szCs w:val="24"/>
              </w:rPr>
              <w:t xml:space="preserve">Course </w:t>
            </w:r>
            <w:r w:rsidRPr="000D7E80">
              <w:rPr>
                <w:rFonts w:ascii="Times New Roman" w:hAnsi="Times New Roman" w:cs="Times New Roman"/>
                <w:color w:val="383838"/>
                <w:sz w:val="24"/>
                <w:szCs w:val="24"/>
              </w:rPr>
              <w:t>Code</w:t>
            </w:r>
          </w:p>
        </w:tc>
        <w:tc>
          <w:tcPr>
            <w:tcW w:w="7020" w:type="dxa"/>
            <w:gridSpan w:val="3"/>
          </w:tcPr>
          <w:p w:rsidR="007F7461" w:rsidRPr="000D7E80" w:rsidRDefault="007F7461" w:rsidP="00710F5F">
            <w:pPr>
              <w:rPr>
                <w:rFonts w:ascii="Times New Roman" w:hAnsi="Times New Roman" w:cs="Times New Roman"/>
                <w:sz w:val="24"/>
                <w:szCs w:val="24"/>
              </w:rPr>
            </w:pPr>
            <w:r>
              <w:rPr>
                <w:rFonts w:ascii="Times New Roman" w:hAnsi="Times New Roman" w:cs="Times New Roman"/>
                <w:sz w:val="24"/>
                <w:szCs w:val="24"/>
              </w:rPr>
              <w:t xml:space="preserve">                                  BBBAS- 101</w:t>
            </w:r>
          </w:p>
        </w:tc>
      </w:tr>
      <w:tr w:rsidR="007F7461" w:rsidRPr="000D7E80" w:rsidTr="00710F5F">
        <w:tc>
          <w:tcPr>
            <w:tcW w:w="738"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2</w:t>
            </w:r>
          </w:p>
        </w:tc>
        <w:tc>
          <w:tcPr>
            <w:tcW w:w="2160" w:type="dxa"/>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333333"/>
                <w:w w:val="105"/>
                <w:sz w:val="24"/>
                <w:szCs w:val="24"/>
              </w:rPr>
              <w:t xml:space="preserve">Course </w:t>
            </w:r>
            <w:r w:rsidRPr="000D7E80">
              <w:rPr>
                <w:rFonts w:ascii="Times New Roman" w:hAnsi="Times New Roman" w:cs="Times New Roman"/>
                <w:color w:val="2F2F2F"/>
                <w:w w:val="105"/>
                <w:sz w:val="24"/>
                <w:szCs w:val="24"/>
              </w:rPr>
              <w:t>Title</w:t>
            </w:r>
          </w:p>
        </w:tc>
        <w:tc>
          <w:tcPr>
            <w:tcW w:w="7020" w:type="dxa"/>
            <w:gridSpan w:val="3"/>
          </w:tcPr>
          <w:p w:rsidR="007F7461" w:rsidRPr="000D7E80" w:rsidRDefault="007F7461" w:rsidP="00710F5F">
            <w:pPr>
              <w:rPr>
                <w:rFonts w:ascii="Times New Roman" w:hAnsi="Times New Roman" w:cs="Times New Roman"/>
                <w:sz w:val="24"/>
                <w:szCs w:val="24"/>
              </w:rPr>
            </w:pPr>
            <w:r>
              <w:rPr>
                <w:b/>
                <w:bCs/>
                <w:sz w:val="23"/>
                <w:szCs w:val="23"/>
              </w:rPr>
              <w:t xml:space="preserve">         COMMUNICATION AND DOCUMENTATION IN BUSINESS</w:t>
            </w:r>
          </w:p>
        </w:tc>
      </w:tr>
      <w:tr w:rsidR="007F7461" w:rsidRPr="000D7E80" w:rsidTr="00710F5F">
        <w:tc>
          <w:tcPr>
            <w:tcW w:w="738"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3</w:t>
            </w:r>
          </w:p>
        </w:tc>
        <w:tc>
          <w:tcPr>
            <w:tcW w:w="2160" w:type="dxa"/>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313131"/>
                <w:sz w:val="24"/>
                <w:szCs w:val="24"/>
              </w:rPr>
              <w:t xml:space="preserve">Course </w:t>
            </w:r>
            <w:r w:rsidRPr="000D7E80">
              <w:rPr>
                <w:rFonts w:ascii="Times New Roman" w:hAnsi="Times New Roman" w:cs="Times New Roman"/>
                <w:color w:val="343434"/>
                <w:sz w:val="24"/>
                <w:szCs w:val="24"/>
              </w:rPr>
              <w:t>Type</w:t>
            </w:r>
          </w:p>
        </w:tc>
        <w:tc>
          <w:tcPr>
            <w:tcW w:w="7020" w:type="dxa"/>
            <w:gridSpan w:val="3"/>
          </w:tcPr>
          <w:p w:rsidR="007F7461" w:rsidRPr="000D7E80" w:rsidRDefault="007F7461" w:rsidP="00710F5F">
            <w:pPr>
              <w:rPr>
                <w:rFonts w:ascii="Times New Roman" w:hAnsi="Times New Roman" w:cs="Times New Roman"/>
                <w:sz w:val="24"/>
                <w:szCs w:val="24"/>
              </w:rPr>
            </w:pPr>
            <w:r>
              <w:rPr>
                <w:rFonts w:ascii="Times New Roman" w:hAnsi="Times New Roman" w:cs="Times New Roman"/>
                <w:sz w:val="24"/>
                <w:szCs w:val="24"/>
              </w:rPr>
              <w:t xml:space="preserve">                 Skill Enhancement Course(Paper-VI)</w:t>
            </w:r>
          </w:p>
        </w:tc>
      </w:tr>
      <w:tr w:rsidR="007F7461" w:rsidRPr="000D7E80" w:rsidTr="00710F5F">
        <w:tc>
          <w:tcPr>
            <w:tcW w:w="738"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4</w:t>
            </w:r>
          </w:p>
        </w:tc>
        <w:tc>
          <w:tcPr>
            <w:tcW w:w="2160" w:type="dxa"/>
          </w:tcPr>
          <w:p w:rsidR="007F7461" w:rsidRPr="000D7E80" w:rsidRDefault="007F7461" w:rsidP="00710F5F">
            <w:pPr>
              <w:pStyle w:val="TableParagraph"/>
              <w:spacing w:line="227" w:lineRule="exact"/>
              <w:rPr>
                <w:sz w:val="24"/>
                <w:szCs w:val="24"/>
              </w:rPr>
            </w:pPr>
            <w:r w:rsidRPr="000D7E80">
              <w:rPr>
                <w:color w:val="313131"/>
                <w:w w:val="105"/>
                <w:sz w:val="24"/>
                <w:szCs w:val="24"/>
              </w:rPr>
              <w:t>Pre-requisite</w:t>
            </w:r>
          </w:p>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313131"/>
                <w:sz w:val="24"/>
                <w:szCs w:val="24"/>
              </w:rPr>
              <w:t>(if</w:t>
            </w:r>
            <w:r>
              <w:rPr>
                <w:rFonts w:ascii="Times New Roman" w:hAnsi="Times New Roman" w:cs="Times New Roman"/>
                <w:color w:val="313131"/>
                <w:sz w:val="24"/>
                <w:szCs w:val="24"/>
              </w:rPr>
              <w:t xml:space="preserve"> </w:t>
            </w:r>
            <w:r w:rsidRPr="000D7E80">
              <w:rPr>
                <w:rFonts w:ascii="Times New Roman" w:hAnsi="Times New Roman" w:cs="Times New Roman"/>
                <w:color w:val="333333"/>
                <w:sz w:val="24"/>
                <w:szCs w:val="24"/>
              </w:rPr>
              <w:t>any)</w:t>
            </w:r>
          </w:p>
        </w:tc>
        <w:tc>
          <w:tcPr>
            <w:tcW w:w="7020" w:type="dxa"/>
            <w:gridSpan w:val="3"/>
          </w:tcPr>
          <w:p w:rsidR="007F7461" w:rsidRPr="000D7E80" w:rsidRDefault="007F7461" w:rsidP="00710F5F">
            <w:pPr>
              <w:rPr>
                <w:rFonts w:ascii="Times New Roman" w:hAnsi="Times New Roman" w:cs="Times New Roman"/>
                <w:sz w:val="24"/>
                <w:szCs w:val="24"/>
              </w:rPr>
            </w:pPr>
            <w:r>
              <w:rPr>
                <w:rFonts w:ascii="Times New Roman" w:hAnsi="Times New Roman" w:cs="Times New Roman"/>
                <w:sz w:val="24"/>
                <w:szCs w:val="24"/>
              </w:rPr>
              <w:t xml:space="preserve">                              Pass in class XII</w:t>
            </w:r>
          </w:p>
        </w:tc>
      </w:tr>
      <w:tr w:rsidR="007F7461" w:rsidRPr="000D7E80" w:rsidTr="00710F5F">
        <w:trPr>
          <w:trHeight w:val="827"/>
        </w:trPr>
        <w:tc>
          <w:tcPr>
            <w:tcW w:w="738"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5</w:t>
            </w:r>
          </w:p>
        </w:tc>
        <w:tc>
          <w:tcPr>
            <w:tcW w:w="2160" w:type="dxa"/>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313131"/>
                <w:w w:val="105"/>
                <w:sz w:val="24"/>
                <w:szCs w:val="24"/>
              </w:rPr>
              <w:t>Objectives</w:t>
            </w:r>
          </w:p>
        </w:tc>
        <w:tc>
          <w:tcPr>
            <w:tcW w:w="7020" w:type="dxa"/>
            <w:gridSpan w:val="3"/>
          </w:tcPr>
          <w:p w:rsidR="007F7461" w:rsidRPr="00B94FC7" w:rsidRDefault="007F7461" w:rsidP="00710F5F">
            <w:pPr>
              <w:pStyle w:val="Default"/>
            </w:pPr>
            <w:r w:rsidRPr="00B94FC7">
              <w:t xml:space="preserve">The course aims to enhance written and verbal communication/ presentation skills amongst the learners and ability to frame effective documentation both in digital and non-digital environment. </w:t>
            </w:r>
          </w:p>
        </w:tc>
      </w:tr>
      <w:tr w:rsidR="007F7461" w:rsidRPr="000D7E80" w:rsidTr="00710F5F">
        <w:tc>
          <w:tcPr>
            <w:tcW w:w="738"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6</w:t>
            </w:r>
          </w:p>
        </w:tc>
        <w:tc>
          <w:tcPr>
            <w:tcW w:w="2160" w:type="dxa"/>
          </w:tcPr>
          <w:p w:rsidR="007F7461" w:rsidRPr="000D7E80" w:rsidRDefault="007F7461" w:rsidP="00710F5F">
            <w:pPr>
              <w:pStyle w:val="TableParagraph"/>
              <w:spacing w:line="233" w:lineRule="exact"/>
              <w:rPr>
                <w:sz w:val="24"/>
                <w:szCs w:val="24"/>
              </w:rPr>
            </w:pPr>
            <w:r w:rsidRPr="000D7E80">
              <w:rPr>
                <w:color w:val="333333"/>
                <w:sz w:val="24"/>
                <w:szCs w:val="24"/>
              </w:rPr>
              <w:t xml:space="preserve">Course </w:t>
            </w:r>
            <w:r w:rsidRPr="000D7E80">
              <w:rPr>
                <w:color w:val="313131"/>
                <w:sz w:val="24"/>
                <w:szCs w:val="24"/>
              </w:rPr>
              <w:t>Learning</w:t>
            </w:r>
          </w:p>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343434"/>
                <w:sz w:val="24"/>
                <w:szCs w:val="24"/>
              </w:rPr>
              <w:t xml:space="preserve">Outcomes </w:t>
            </w:r>
            <w:r w:rsidRPr="000D7E80">
              <w:rPr>
                <w:rFonts w:ascii="Times New Roman" w:hAnsi="Times New Roman" w:cs="Times New Roman"/>
                <w:color w:val="313131"/>
                <w:sz w:val="24"/>
                <w:szCs w:val="24"/>
              </w:rPr>
              <w:t>(CLO)</w:t>
            </w:r>
          </w:p>
        </w:tc>
        <w:tc>
          <w:tcPr>
            <w:tcW w:w="7020" w:type="dxa"/>
            <w:gridSpan w:val="3"/>
          </w:tcPr>
          <w:p w:rsidR="007F7461" w:rsidRPr="00B94FC7" w:rsidRDefault="007F7461" w:rsidP="00710F5F">
            <w:pPr>
              <w:rPr>
                <w:rFonts w:ascii="Times New Roman" w:hAnsi="Times New Roman" w:cs="Times New Roman"/>
                <w:sz w:val="24"/>
                <w:szCs w:val="24"/>
              </w:rPr>
            </w:pPr>
            <w:r w:rsidRPr="00B94FC7">
              <w:rPr>
                <w:rFonts w:ascii="Times New Roman" w:hAnsi="Times New Roman" w:cs="Times New Roman"/>
                <w:sz w:val="24"/>
                <w:szCs w:val="24"/>
              </w:rPr>
              <w:t>At the end of this course, the students will be able</w:t>
            </w:r>
          </w:p>
          <w:p w:rsidR="007F7461" w:rsidRPr="00B94FC7" w:rsidRDefault="007F7461" w:rsidP="00710F5F">
            <w:pPr>
              <w:pStyle w:val="Default"/>
            </w:pPr>
            <w:r w:rsidRPr="00B94FC7">
              <w:t xml:space="preserve">After completion of the course, learners will be able to: </w:t>
            </w:r>
          </w:p>
          <w:p w:rsidR="007F7461" w:rsidRPr="00B94FC7" w:rsidRDefault="007F7461" w:rsidP="00710F5F">
            <w:pPr>
              <w:pStyle w:val="Default"/>
            </w:pPr>
            <w:r w:rsidRPr="00B94FC7">
              <w:t xml:space="preserve">1. Realize the significance of effective communication in business; </w:t>
            </w:r>
          </w:p>
          <w:p w:rsidR="007F7461" w:rsidRPr="00B94FC7" w:rsidRDefault="007F7461" w:rsidP="00710F5F">
            <w:pPr>
              <w:pStyle w:val="Default"/>
            </w:pPr>
            <w:r w:rsidRPr="00B94FC7">
              <w:t xml:space="preserve">2. Learn business vocabulary and understand varied ways/methods to present business plans; </w:t>
            </w:r>
          </w:p>
          <w:p w:rsidR="007F7461" w:rsidRPr="00B94FC7" w:rsidRDefault="007F7461" w:rsidP="00710F5F">
            <w:pPr>
              <w:pStyle w:val="Default"/>
            </w:pPr>
            <w:r w:rsidRPr="00B94FC7">
              <w:t xml:space="preserve">3. Gain knowledge on drafting of official letters and documents; </w:t>
            </w:r>
          </w:p>
          <w:p w:rsidR="007F7461" w:rsidRPr="00B94FC7" w:rsidRDefault="007F7461" w:rsidP="00710F5F">
            <w:pPr>
              <w:pStyle w:val="Default"/>
            </w:pPr>
            <w:r w:rsidRPr="00B94FC7">
              <w:t xml:space="preserve">4. Develop appropriate skills for report writing and different ways of documentation; </w:t>
            </w:r>
          </w:p>
          <w:p w:rsidR="007F7461" w:rsidRPr="00B94FC7" w:rsidRDefault="007F7461" w:rsidP="00710F5F">
            <w:pPr>
              <w:pStyle w:val="Default"/>
            </w:pPr>
            <w:r w:rsidRPr="00B94FC7">
              <w:t xml:space="preserve">5. Explain the role of information technology for enabling business communication and </w:t>
            </w:r>
            <w:proofErr w:type="gramStart"/>
            <w:r w:rsidRPr="00B94FC7">
              <w:t>documentation .</w:t>
            </w:r>
            <w:proofErr w:type="gramEnd"/>
          </w:p>
        </w:tc>
      </w:tr>
      <w:tr w:rsidR="007F7461" w:rsidRPr="000D7E80" w:rsidTr="00710F5F">
        <w:tc>
          <w:tcPr>
            <w:tcW w:w="738"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7</w:t>
            </w:r>
          </w:p>
        </w:tc>
        <w:tc>
          <w:tcPr>
            <w:tcW w:w="2160" w:type="dxa"/>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2F2F2F"/>
                <w:w w:val="105"/>
                <w:sz w:val="24"/>
                <w:szCs w:val="24"/>
              </w:rPr>
              <w:t xml:space="preserve">Credit </w:t>
            </w:r>
            <w:r w:rsidRPr="000D7E80">
              <w:rPr>
                <w:rFonts w:ascii="Times New Roman" w:hAnsi="Times New Roman" w:cs="Times New Roman"/>
                <w:color w:val="363636"/>
                <w:w w:val="105"/>
                <w:sz w:val="24"/>
                <w:szCs w:val="24"/>
              </w:rPr>
              <w:t>Value</w:t>
            </w:r>
            <w:r>
              <w:rPr>
                <w:rFonts w:ascii="Times New Roman" w:hAnsi="Times New Roman" w:cs="Times New Roman"/>
                <w:color w:val="363636"/>
                <w:w w:val="105"/>
                <w:sz w:val="24"/>
                <w:szCs w:val="24"/>
              </w:rPr>
              <w:t>: 02</w:t>
            </w:r>
          </w:p>
        </w:tc>
        <w:tc>
          <w:tcPr>
            <w:tcW w:w="7020" w:type="dxa"/>
            <w:gridSpan w:val="3"/>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sz w:val="24"/>
                <w:szCs w:val="24"/>
              </w:rPr>
              <w:t>Theory :</w:t>
            </w:r>
            <w:r>
              <w:rPr>
                <w:rFonts w:ascii="Times New Roman" w:hAnsi="Times New Roman" w:cs="Times New Roman"/>
                <w:sz w:val="24"/>
                <w:szCs w:val="24"/>
              </w:rPr>
              <w:t>02</w:t>
            </w:r>
          </w:p>
        </w:tc>
      </w:tr>
      <w:tr w:rsidR="007F7461" w:rsidRPr="000D7E80" w:rsidTr="00710F5F">
        <w:tc>
          <w:tcPr>
            <w:tcW w:w="738"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8</w:t>
            </w:r>
          </w:p>
        </w:tc>
        <w:tc>
          <w:tcPr>
            <w:tcW w:w="2160" w:type="dxa"/>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2F2F2F"/>
                <w:w w:val="105"/>
                <w:sz w:val="24"/>
                <w:szCs w:val="24"/>
              </w:rPr>
              <w:t>Total Marks</w:t>
            </w:r>
            <w:r>
              <w:rPr>
                <w:rFonts w:ascii="Times New Roman" w:hAnsi="Times New Roman" w:cs="Times New Roman"/>
                <w:color w:val="2F2F2F"/>
                <w:w w:val="105"/>
                <w:sz w:val="24"/>
                <w:szCs w:val="24"/>
              </w:rPr>
              <w:t>:</w:t>
            </w:r>
          </w:p>
        </w:tc>
        <w:tc>
          <w:tcPr>
            <w:tcW w:w="4284" w:type="dxa"/>
            <w:gridSpan w:val="2"/>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sz w:val="24"/>
                <w:szCs w:val="24"/>
              </w:rPr>
              <w:t>Max. Marks:</w:t>
            </w:r>
            <w:r>
              <w:rPr>
                <w:rFonts w:ascii="Times New Roman" w:hAnsi="Times New Roman" w:cs="Times New Roman"/>
                <w:sz w:val="24"/>
                <w:szCs w:val="24"/>
              </w:rPr>
              <w:t>50</w:t>
            </w:r>
          </w:p>
        </w:tc>
        <w:tc>
          <w:tcPr>
            <w:tcW w:w="2736" w:type="dxa"/>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sz w:val="24"/>
                <w:szCs w:val="24"/>
              </w:rPr>
              <w:t>Min Passing Marks :</w:t>
            </w:r>
            <w:r>
              <w:rPr>
                <w:rFonts w:ascii="Times New Roman" w:hAnsi="Times New Roman" w:cs="Times New Roman"/>
                <w:sz w:val="24"/>
                <w:szCs w:val="24"/>
              </w:rPr>
              <w:t>20</w:t>
            </w:r>
          </w:p>
        </w:tc>
      </w:tr>
    </w:tbl>
    <w:p w:rsidR="007F7461" w:rsidRPr="000D7E80" w:rsidRDefault="007F7461" w:rsidP="007F7461">
      <w:pPr>
        <w:rPr>
          <w:rFonts w:ascii="Times New Roman" w:hAnsi="Times New Roman" w:cs="Times New Roman"/>
          <w:sz w:val="24"/>
          <w:szCs w:val="24"/>
        </w:rPr>
      </w:pPr>
    </w:p>
    <w:tbl>
      <w:tblPr>
        <w:tblStyle w:val="TableGrid"/>
        <w:tblW w:w="9918" w:type="dxa"/>
        <w:tblLook w:val="04A0"/>
      </w:tblPr>
      <w:tblGrid>
        <w:gridCol w:w="1368"/>
        <w:gridCol w:w="6840"/>
        <w:gridCol w:w="1710"/>
      </w:tblGrid>
      <w:tr w:rsidR="007F7461" w:rsidRPr="000D7E80" w:rsidTr="00710F5F">
        <w:tc>
          <w:tcPr>
            <w:tcW w:w="9918" w:type="dxa"/>
            <w:gridSpan w:val="3"/>
          </w:tcPr>
          <w:p w:rsidR="007F7461" w:rsidRPr="000D7E80" w:rsidRDefault="007F7461" w:rsidP="00710F5F">
            <w:pPr>
              <w:jc w:val="center"/>
              <w:rPr>
                <w:rFonts w:ascii="Times New Roman" w:hAnsi="Times New Roman" w:cs="Times New Roman"/>
                <w:b/>
                <w:bCs/>
                <w:sz w:val="24"/>
                <w:szCs w:val="24"/>
              </w:rPr>
            </w:pPr>
            <w:r w:rsidRPr="000D7E80">
              <w:rPr>
                <w:rFonts w:ascii="Times New Roman" w:hAnsi="Times New Roman" w:cs="Times New Roman"/>
                <w:b/>
                <w:bCs/>
                <w:color w:val="383838"/>
                <w:sz w:val="24"/>
                <w:szCs w:val="24"/>
              </w:rPr>
              <w:t xml:space="preserve">Part </w:t>
            </w:r>
            <w:r w:rsidRPr="000D7E80">
              <w:rPr>
                <w:rFonts w:ascii="Times New Roman" w:hAnsi="Times New Roman" w:cs="Times New Roman"/>
                <w:b/>
                <w:bCs/>
                <w:color w:val="313131"/>
                <w:sz w:val="24"/>
                <w:szCs w:val="24"/>
              </w:rPr>
              <w:t xml:space="preserve">B: </w:t>
            </w:r>
            <w:r w:rsidRPr="000D7E80">
              <w:rPr>
                <w:rFonts w:ascii="Times New Roman" w:hAnsi="Times New Roman" w:cs="Times New Roman"/>
                <w:b/>
                <w:bCs/>
                <w:color w:val="232323"/>
                <w:sz w:val="24"/>
                <w:szCs w:val="24"/>
              </w:rPr>
              <w:t xml:space="preserve">Content  </w:t>
            </w:r>
            <w:r w:rsidRPr="000D7E80">
              <w:rPr>
                <w:rFonts w:ascii="Times New Roman" w:hAnsi="Times New Roman" w:cs="Times New Roman"/>
                <w:b/>
                <w:bCs/>
                <w:color w:val="313131"/>
                <w:sz w:val="24"/>
                <w:szCs w:val="24"/>
              </w:rPr>
              <w:t xml:space="preserve">of </w:t>
            </w:r>
            <w:r w:rsidRPr="000D7E80">
              <w:rPr>
                <w:rFonts w:ascii="Times New Roman" w:hAnsi="Times New Roman" w:cs="Times New Roman"/>
                <w:b/>
                <w:bCs/>
                <w:color w:val="343434"/>
                <w:sz w:val="24"/>
                <w:szCs w:val="24"/>
              </w:rPr>
              <w:t xml:space="preserve">the </w:t>
            </w:r>
            <w:r w:rsidRPr="000D7E80">
              <w:rPr>
                <w:rFonts w:ascii="Times New Roman" w:hAnsi="Times New Roman" w:cs="Times New Roman"/>
                <w:b/>
                <w:bCs/>
                <w:color w:val="333333"/>
                <w:sz w:val="24"/>
                <w:szCs w:val="24"/>
              </w:rPr>
              <w:t>Course</w:t>
            </w:r>
          </w:p>
        </w:tc>
      </w:tr>
      <w:tr w:rsidR="007F7461" w:rsidRPr="000D7E80" w:rsidTr="00710F5F">
        <w:tc>
          <w:tcPr>
            <w:tcW w:w="9918" w:type="dxa"/>
            <w:gridSpan w:val="3"/>
          </w:tcPr>
          <w:p w:rsidR="007F7461" w:rsidRPr="000D7E80" w:rsidRDefault="007F7461" w:rsidP="00710F5F">
            <w:pPr>
              <w:pStyle w:val="TableParagraph"/>
              <w:spacing w:line="233" w:lineRule="exact"/>
              <w:ind w:right="1421"/>
              <w:jc w:val="center"/>
              <w:rPr>
                <w:sz w:val="24"/>
                <w:szCs w:val="24"/>
              </w:rPr>
            </w:pPr>
            <w:r w:rsidRPr="000D7E80">
              <w:rPr>
                <w:color w:val="313131"/>
                <w:sz w:val="24"/>
                <w:szCs w:val="24"/>
              </w:rPr>
              <w:t xml:space="preserve">Total </w:t>
            </w:r>
            <w:r w:rsidRPr="000D7E80">
              <w:rPr>
                <w:color w:val="343434"/>
                <w:sz w:val="24"/>
                <w:szCs w:val="24"/>
              </w:rPr>
              <w:t xml:space="preserve">No. </w:t>
            </w:r>
            <w:r w:rsidRPr="000D7E80">
              <w:rPr>
                <w:color w:val="363636"/>
                <w:sz w:val="24"/>
                <w:szCs w:val="24"/>
              </w:rPr>
              <w:t xml:space="preserve">of </w:t>
            </w:r>
            <w:r w:rsidRPr="000D7E80">
              <w:rPr>
                <w:color w:val="2F2F2F"/>
                <w:sz w:val="24"/>
                <w:szCs w:val="24"/>
              </w:rPr>
              <w:t xml:space="preserve">Lecturer </w:t>
            </w:r>
            <w:r w:rsidRPr="000D7E80">
              <w:rPr>
                <w:color w:val="282828"/>
                <w:sz w:val="24"/>
                <w:szCs w:val="24"/>
              </w:rPr>
              <w:t>(in</w:t>
            </w:r>
            <w:r w:rsidRPr="000D7E80">
              <w:rPr>
                <w:color w:val="2F2F2F"/>
                <w:sz w:val="24"/>
                <w:szCs w:val="24"/>
              </w:rPr>
              <w:t xml:space="preserve"> </w:t>
            </w:r>
            <w:r w:rsidRPr="000D7E80">
              <w:rPr>
                <w:color w:val="383838"/>
                <w:sz w:val="24"/>
                <w:szCs w:val="24"/>
              </w:rPr>
              <w:t xml:space="preserve">per </w:t>
            </w:r>
            <w:r w:rsidRPr="000D7E80">
              <w:rPr>
                <w:color w:val="2A2A2A"/>
                <w:sz w:val="24"/>
                <w:szCs w:val="24"/>
              </w:rPr>
              <w:t>week):</w:t>
            </w:r>
            <w:r>
              <w:rPr>
                <w:color w:val="2A2A2A"/>
                <w:sz w:val="24"/>
                <w:szCs w:val="24"/>
              </w:rPr>
              <w:t>03</w:t>
            </w:r>
          </w:p>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color w:val="363636"/>
                <w:sz w:val="24"/>
                <w:szCs w:val="24"/>
              </w:rPr>
              <w:t xml:space="preserve">Total  </w:t>
            </w:r>
            <w:r w:rsidRPr="000D7E80">
              <w:rPr>
                <w:rFonts w:ascii="Times New Roman" w:hAnsi="Times New Roman" w:cs="Times New Roman"/>
                <w:color w:val="313131"/>
                <w:sz w:val="24"/>
                <w:szCs w:val="24"/>
              </w:rPr>
              <w:t>Lectures:</w:t>
            </w:r>
            <w:r>
              <w:rPr>
                <w:rFonts w:ascii="Times New Roman" w:hAnsi="Times New Roman" w:cs="Times New Roman"/>
                <w:color w:val="313131"/>
                <w:sz w:val="24"/>
                <w:szCs w:val="24"/>
              </w:rPr>
              <w:t xml:space="preserve">         45</w:t>
            </w:r>
          </w:p>
        </w:tc>
      </w:tr>
      <w:tr w:rsidR="007F7461" w:rsidRPr="000D7E80" w:rsidTr="00710F5F">
        <w:tc>
          <w:tcPr>
            <w:tcW w:w="1368" w:type="dxa"/>
          </w:tcPr>
          <w:p w:rsidR="007F7461" w:rsidRPr="000D7E80" w:rsidRDefault="007F7461" w:rsidP="00710F5F">
            <w:pPr>
              <w:jc w:val="center"/>
              <w:rPr>
                <w:rFonts w:ascii="Times New Roman" w:hAnsi="Times New Roman" w:cs="Times New Roman"/>
                <w:sz w:val="24"/>
                <w:szCs w:val="24"/>
              </w:rPr>
            </w:pPr>
          </w:p>
        </w:tc>
        <w:tc>
          <w:tcPr>
            <w:tcW w:w="6840"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color w:val="3D3D3D"/>
                <w:sz w:val="24"/>
                <w:szCs w:val="24"/>
              </w:rPr>
              <w:t>Topics</w:t>
            </w:r>
          </w:p>
        </w:tc>
        <w:tc>
          <w:tcPr>
            <w:tcW w:w="1710"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color w:val="3B3B3B"/>
                <w:sz w:val="24"/>
                <w:szCs w:val="24"/>
              </w:rPr>
              <w:t xml:space="preserve">No. </w:t>
            </w:r>
            <w:r w:rsidRPr="000D7E80">
              <w:rPr>
                <w:rFonts w:ascii="Times New Roman" w:hAnsi="Times New Roman" w:cs="Times New Roman"/>
                <w:color w:val="424242"/>
                <w:sz w:val="24"/>
                <w:szCs w:val="24"/>
              </w:rPr>
              <w:t xml:space="preserve">of </w:t>
            </w:r>
            <w:r w:rsidRPr="000D7E80">
              <w:rPr>
                <w:rFonts w:ascii="Times New Roman" w:hAnsi="Times New Roman" w:cs="Times New Roman"/>
                <w:color w:val="333333"/>
                <w:sz w:val="24"/>
                <w:szCs w:val="24"/>
              </w:rPr>
              <w:t>Lectures</w:t>
            </w:r>
          </w:p>
        </w:tc>
      </w:tr>
      <w:tr w:rsidR="007F7461" w:rsidRPr="000D7E80" w:rsidTr="00710F5F">
        <w:trPr>
          <w:trHeight w:val="260"/>
        </w:trPr>
        <w:tc>
          <w:tcPr>
            <w:tcW w:w="1368" w:type="dxa"/>
          </w:tcPr>
          <w:p w:rsidR="007F7461" w:rsidRPr="000D7E80" w:rsidRDefault="007F7461" w:rsidP="00710F5F">
            <w:pPr>
              <w:jc w:val="center"/>
              <w:rPr>
                <w:rFonts w:ascii="Times New Roman" w:hAnsi="Times New Roman" w:cs="Times New Roman"/>
                <w:sz w:val="24"/>
                <w:szCs w:val="24"/>
              </w:rPr>
            </w:pPr>
            <w:r>
              <w:rPr>
                <w:rFonts w:ascii="Times New Roman" w:hAnsi="Times New Roman" w:cs="Times New Roman"/>
                <w:sz w:val="24"/>
                <w:szCs w:val="24"/>
              </w:rPr>
              <w:t>I</w:t>
            </w:r>
          </w:p>
        </w:tc>
        <w:tc>
          <w:tcPr>
            <w:tcW w:w="6840" w:type="dxa"/>
          </w:tcPr>
          <w:p w:rsidR="007F7461" w:rsidRPr="00B94FC7" w:rsidRDefault="007F7461" w:rsidP="00710F5F">
            <w:pPr>
              <w:pStyle w:val="Default"/>
            </w:pPr>
            <w:r>
              <w:rPr>
                <w:b/>
                <w:bCs/>
              </w:rPr>
              <w:t>(</w:t>
            </w:r>
            <w:proofErr w:type="spellStart"/>
            <w:r>
              <w:rPr>
                <w:b/>
                <w:bCs/>
              </w:rPr>
              <w:t>i</w:t>
            </w:r>
            <w:proofErr w:type="spellEnd"/>
            <w:r>
              <w:rPr>
                <w:b/>
                <w:bCs/>
              </w:rPr>
              <w:t>)</w:t>
            </w:r>
            <w:r w:rsidRPr="00B94FC7">
              <w:rPr>
                <w:b/>
                <w:bCs/>
              </w:rPr>
              <w:t xml:space="preserve">Communication Roles and Flows in </w:t>
            </w:r>
            <w:proofErr w:type="spellStart"/>
            <w:r w:rsidRPr="00B94FC7">
              <w:rPr>
                <w:b/>
                <w:bCs/>
              </w:rPr>
              <w:t>Organisations</w:t>
            </w:r>
            <w:proofErr w:type="spellEnd"/>
            <w:r w:rsidRPr="00B94FC7">
              <w:rPr>
                <w:b/>
                <w:bCs/>
              </w:rPr>
              <w:t xml:space="preserve"> </w:t>
            </w:r>
          </w:p>
          <w:p w:rsidR="007F7461" w:rsidRDefault="007F7461" w:rsidP="00710F5F">
            <w:pPr>
              <w:pStyle w:val="Default"/>
            </w:pPr>
            <w:r w:rsidRPr="00B94FC7">
              <w:t xml:space="preserve">Meaning, </w:t>
            </w:r>
            <w:r>
              <w:t>definitions, concept and significance, models and process of communication</w:t>
            </w:r>
            <w:r w:rsidRPr="00B94FC7">
              <w:t xml:space="preserve"> (with reference to </w:t>
            </w:r>
            <w:proofErr w:type="spellStart"/>
            <w:r w:rsidRPr="00B94FC7">
              <w:t>Mintzberg’s</w:t>
            </w:r>
            <w:proofErr w:type="spellEnd"/>
            <w:r w:rsidRPr="00B94FC7">
              <w:t xml:space="preserve"> managerial roles) and documentation in business.</w:t>
            </w:r>
            <w:r>
              <w:t xml:space="preserve"> Basic forms of communicating. Communication and process; principles of effective communication; Theories of communication; Self-Development and Communication; Development of positive personal attitudes, SWOT analysis.</w:t>
            </w:r>
          </w:p>
          <w:p w:rsidR="007F7461" w:rsidRPr="00EE244B" w:rsidRDefault="007F7461" w:rsidP="00710F5F">
            <w:pPr>
              <w:tabs>
                <w:tab w:val="left" w:pos="16519"/>
              </w:tabs>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(ii)Corporate Communication: Formal and Informal communication </w:t>
            </w:r>
            <w:r>
              <w:rPr>
                <w:rFonts w:ascii="Times New Roman" w:hAnsi="Times New Roman" w:cs="Times New Roman"/>
                <w:color w:val="000000"/>
                <w:sz w:val="24"/>
                <w:szCs w:val="24"/>
              </w:rPr>
              <w:lastRenderedPageBreak/>
              <w:t>networks; Grapevine; Miscommunication (Barriers); improving communication. Practices in business communication; Group discussions; Seminars; Effective Listening: Principles of effective listening; Factor affective listening exercises; Oral, Written, and video session, Audience analysis and feedback</w:t>
            </w:r>
            <w:r>
              <w:rPr>
                <w:rFonts w:ascii="Times New Roman" w:hAnsi="Times New Roman" w:cs="Times New Roman"/>
                <w:b/>
                <w:bCs/>
                <w:color w:val="000000"/>
                <w:sz w:val="24"/>
                <w:szCs w:val="24"/>
              </w:rPr>
              <w:t xml:space="preserve">. </w:t>
            </w:r>
          </w:p>
        </w:tc>
        <w:tc>
          <w:tcPr>
            <w:tcW w:w="1710"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lastRenderedPageBreak/>
              <w:t>15</w:t>
            </w:r>
          </w:p>
        </w:tc>
      </w:tr>
      <w:tr w:rsidR="007F7461" w:rsidRPr="000D7E80" w:rsidTr="00710F5F">
        <w:trPr>
          <w:trHeight w:val="602"/>
        </w:trPr>
        <w:tc>
          <w:tcPr>
            <w:tcW w:w="1368" w:type="dxa"/>
          </w:tcPr>
          <w:p w:rsidR="007F7461" w:rsidRPr="000D7E80" w:rsidRDefault="007F7461" w:rsidP="00710F5F">
            <w:pPr>
              <w:jc w:val="center"/>
              <w:rPr>
                <w:rFonts w:ascii="Times New Roman" w:hAnsi="Times New Roman" w:cs="Times New Roman"/>
                <w:sz w:val="24"/>
                <w:szCs w:val="24"/>
              </w:rPr>
            </w:pPr>
            <w:r>
              <w:rPr>
                <w:rFonts w:ascii="Times New Roman" w:hAnsi="Times New Roman" w:cs="Times New Roman"/>
                <w:sz w:val="24"/>
                <w:szCs w:val="24"/>
              </w:rPr>
              <w:lastRenderedPageBreak/>
              <w:t>II</w:t>
            </w:r>
          </w:p>
        </w:tc>
        <w:tc>
          <w:tcPr>
            <w:tcW w:w="6840" w:type="dxa"/>
          </w:tcPr>
          <w:p w:rsidR="007F7461" w:rsidRPr="00B94FC7" w:rsidRDefault="007F7461" w:rsidP="00710F5F">
            <w:pPr>
              <w:pStyle w:val="Default"/>
            </w:pPr>
            <w:r>
              <w:rPr>
                <w:b/>
                <w:bCs/>
              </w:rPr>
              <w:t>(</w:t>
            </w:r>
            <w:proofErr w:type="spellStart"/>
            <w:r>
              <w:rPr>
                <w:b/>
                <w:bCs/>
              </w:rPr>
              <w:t>i</w:t>
            </w:r>
            <w:proofErr w:type="spellEnd"/>
            <w:r>
              <w:rPr>
                <w:b/>
                <w:bCs/>
              </w:rPr>
              <w:t>)</w:t>
            </w:r>
            <w:r w:rsidRPr="00B94FC7">
              <w:rPr>
                <w:b/>
                <w:bCs/>
              </w:rPr>
              <w:t xml:space="preserve">Business Language and Presentation </w:t>
            </w:r>
          </w:p>
          <w:p w:rsidR="007F7461" w:rsidRDefault="007F7461" w:rsidP="00710F5F">
            <w:pPr>
              <w:pStyle w:val="Default"/>
              <w:rPr>
                <w:b/>
                <w:bCs/>
              </w:rPr>
            </w:pPr>
            <w:r w:rsidRPr="00B94FC7">
              <w:t xml:space="preserve">Business, commercial and managerial vocabulary – terms used in trade, business plans/ proposals, presenting business plans, multimedia corporate presentations       </w:t>
            </w:r>
          </w:p>
          <w:p w:rsidR="007F7461" w:rsidRPr="00B94FC7" w:rsidRDefault="007F7461" w:rsidP="00710F5F">
            <w:pPr>
              <w:pStyle w:val="Default"/>
            </w:pPr>
            <w:r>
              <w:rPr>
                <w:b/>
                <w:bCs/>
              </w:rPr>
              <w:t>(ii)</w:t>
            </w:r>
            <w:r w:rsidRPr="00B94FC7">
              <w:rPr>
                <w:b/>
                <w:bCs/>
              </w:rPr>
              <w:t xml:space="preserve">Business Correspondence </w:t>
            </w:r>
          </w:p>
          <w:p w:rsidR="007F7461" w:rsidRPr="00B94FC7" w:rsidRDefault="007F7461" w:rsidP="00710F5F">
            <w:pPr>
              <w:rPr>
                <w:rFonts w:ascii="Times New Roman" w:hAnsi="Times New Roman" w:cs="Times New Roman"/>
                <w:sz w:val="24"/>
                <w:szCs w:val="24"/>
              </w:rPr>
            </w:pPr>
            <w:r w:rsidRPr="00B94FC7">
              <w:rPr>
                <w:rFonts w:ascii="Times New Roman" w:hAnsi="Times New Roman" w:cs="Times New Roman"/>
                <w:sz w:val="24"/>
                <w:szCs w:val="24"/>
              </w:rPr>
              <w:t xml:space="preserve">Inviting quotations, sending quotations, placing orders, Social and public relations correspondence; Reading and writing shorter business messages –invitations, thank you notes, greetings and congratulations.                                     </w:t>
            </w:r>
          </w:p>
        </w:tc>
        <w:tc>
          <w:tcPr>
            <w:tcW w:w="1710"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15</w:t>
            </w:r>
          </w:p>
        </w:tc>
      </w:tr>
      <w:tr w:rsidR="007F7461" w:rsidRPr="000D7E80" w:rsidTr="00710F5F">
        <w:trPr>
          <w:trHeight w:val="1934"/>
        </w:trPr>
        <w:tc>
          <w:tcPr>
            <w:tcW w:w="1368" w:type="dxa"/>
          </w:tcPr>
          <w:p w:rsidR="007F7461" w:rsidRPr="000D7E80" w:rsidRDefault="007F7461" w:rsidP="00710F5F">
            <w:pPr>
              <w:jc w:val="center"/>
              <w:rPr>
                <w:rFonts w:ascii="Times New Roman" w:hAnsi="Times New Roman" w:cs="Times New Roman"/>
                <w:sz w:val="24"/>
                <w:szCs w:val="24"/>
              </w:rPr>
            </w:pPr>
            <w:r>
              <w:rPr>
                <w:rFonts w:ascii="Times New Roman" w:hAnsi="Times New Roman" w:cs="Times New Roman"/>
                <w:sz w:val="24"/>
                <w:szCs w:val="24"/>
              </w:rPr>
              <w:t>III</w:t>
            </w:r>
          </w:p>
        </w:tc>
        <w:tc>
          <w:tcPr>
            <w:tcW w:w="6840" w:type="dxa"/>
          </w:tcPr>
          <w:p w:rsidR="007F7461" w:rsidRPr="00B94FC7" w:rsidRDefault="007F7461" w:rsidP="00710F5F">
            <w:pPr>
              <w:pStyle w:val="Default"/>
            </w:pPr>
            <w:r>
              <w:t>(</w:t>
            </w:r>
            <w:proofErr w:type="spellStart"/>
            <w:r>
              <w:t>i</w:t>
            </w:r>
            <w:proofErr w:type="spellEnd"/>
            <w:r>
              <w:t>)</w:t>
            </w:r>
            <w:r w:rsidRPr="00B94FC7">
              <w:rPr>
                <w:b/>
                <w:bCs/>
              </w:rPr>
              <w:t xml:space="preserve">Technology and Business Communication </w:t>
            </w:r>
          </w:p>
          <w:p w:rsidR="007F7461" w:rsidRDefault="007F7461" w:rsidP="00710F5F">
            <w:pPr>
              <w:pStyle w:val="Default"/>
            </w:pPr>
            <w:r w:rsidRPr="00B94FC7">
              <w:t>Use of digital platforms in business communication; Handling online orders, complaints and other sales correspondence, use of social media tools for advertising, buying and selling; publicizing business ideas through blogs, web-pages etc.; online business communities; webinars and conference calls. Privacy and data security issues in business communication</w:t>
            </w:r>
          </w:p>
          <w:p w:rsidR="007F7461" w:rsidRPr="00B94FC7" w:rsidRDefault="007F7461" w:rsidP="00710F5F">
            <w:pPr>
              <w:pStyle w:val="Default"/>
            </w:pPr>
            <w:r>
              <w:rPr>
                <w:b/>
                <w:bCs/>
              </w:rPr>
              <w:t>(ii)</w:t>
            </w:r>
            <w:r w:rsidRPr="00B94FC7">
              <w:rPr>
                <w:b/>
                <w:bCs/>
              </w:rPr>
              <w:t xml:space="preserve">Business Documentation </w:t>
            </w:r>
          </w:p>
          <w:p w:rsidR="007F7461" w:rsidRPr="00B94FC7" w:rsidRDefault="007F7461" w:rsidP="00710F5F">
            <w:pPr>
              <w:rPr>
                <w:rFonts w:ascii="Times New Roman" w:hAnsi="Times New Roman" w:cs="Times New Roman"/>
                <w:sz w:val="24"/>
                <w:szCs w:val="24"/>
              </w:rPr>
            </w:pPr>
            <w:r w:rsidRPr="00B94FC7">
              <w:rPr>
                <w:rFonts w:ascii="Times New Roman" w:hAnsi="Times New Roman" w:cs="Times New Roman"/>
                <w:sz w:val="24"/>
                <w:szCs w:val="24"/>
              </w:rPr>
              <w:t>Drafting simple contracts and deeds (non-legal); Project on legal documentation for bank transactions; Property documentation; Contract of employment etc.; note-sheet; Creating, storing/ archiving and retrieving folders/ documents. Document sharing and collaborative working; Privacy and data security issues in business documentation</w:t>
            </w:r>
          </w:p>
        </w:tc>
        <w:tc>
          <w:tcPr>
            <w:tcW w:w="1710"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15</w:t>
            </w:r>
          </w:p>
        </w:tc>
      </w:tr>
      <w:tr w:rsidR="007F7461" w:rsidRPr="000D7E80" w:rsidTr="00710F5F">
        <w:trPr>
          <w:trHeight w:val="1070"/>
        </w:trPr>
        <w:tc>
          <w:tcPr>
            <w:tcW w:w="9918" w:type="dxa"/>
            <w:gridSpan w:val="3"/>
          </w:tcPr>
          <w:p w:rsidR="007F7461" w:rsidRPr="00B94FC7" w:rsidRDefault="007F7461" w:rsidP="00710F5F">
            <w:pPr>
              <w:pStyle w:val="Default"/>
            </w:pPr>
            <w:r w:rsidRPr="00B94FC7">
              <w:rPr>
                <w:b/>
                <w:bCs/>
              </w:rPr>
              <w:t xml:space="preserve">Practical Exercises: </w:t>
            </w:r>
          </w:p>
          <w:p w:rsidR="007F7461" w:rsidRPr="00B94FC7" w:rsidRDefault="007F7461" w:rsidP="00710F5F">
            <w:pPr>
              <w:pStyle w:val="Default"/>
            </w:pPr>
            <w:r w:rsidRPr="00B94FC7">
              <w:t xml:space="preserve">The learners are required to: </w:t>
            </w:r>
          </w:p>
          <w:p w:rsidR="007F7461" w:rsidRPr="00B94FC7" w:rsidRDefault="007F7461" w:rsidP="00710F5F">
            <w:pPr>
              <w:pStyle w:val="Default"/>
            </w:pPr>
            <w:r w:rsidRPr="00B94FC7">
              <w:t xml:space="preserve">1. Interview employees of some </w:t>
            </w:r>
            <w:proofErr w:type="spellStart"/>
            <w:r w:rsidRPr="00B94FC7">
              <w:t>organisation</w:t>
            </w:r>
            <w:proofErr w:type="spellEnd"/>
            <w:r w:rsidRPr="00B94FC7">
              <w:t xml:space="preserve"> to find out comm</w:t>
            </w:r>
            <w:r>
              <w:t>unication issues and challenges.</w:t>
            </w:r>
            <w:r w:rsidRPr="00B94FC7">
              <w:t xml:space="preserve"> </w:t>
            </w:r>
          </w:p>
          <w:p w:rsidR="007F7461" w:rsidRPr="00B94FC7" w:rsidRDefault="007F7461" w:rsidP="00710F5F">
            <w:pPr>
              <w:pStyle w:val="Default"/>
            </w:pPr>
            <w:r w:rsidRPr="00B94FC7">
              <w:t xml:space="preserve">2. Make a vocabulary of various terms used in </w:t>
            </w:r>
            <w:r>
              <w:t>business documentation.</w:t>
            </w:r>
            <w:r w:rsidRPr="00B94FC7">
              <w:t xml:space="preserve"> </w:t>
            </w:r>
          </w:p>
          <w:p w:rsidR="007F7461" w:rsidRPr="00B94FC7" w:rsidRDefault="007F7461" w:rsidP="00710F5F">
            <w:pPr>
              <w:pStyle w:val="Default"/>
            </w:pPr>
            <w:r w:rsidRPr="00B94FC7">
              <w:t xml:space="preserve">3. Collect some samples of business correspondence and documentations and find out their effectiveness; </w:t>
            </w:r>
          </w:p>
          <w:p w:rsidR="007F7461" w:rsidRPr="00B94FC7" w:rsidRDefault="007F7461" w:rsidP="00710F5F">
            <w:pPr>
              <w:pStyle w:val="TableParagraph"/>
              <w:spacing w:line="231" w:lineRule="exact"/>
              <w:jc w:val="both"/>
              <w:rPr>
                <w:b/>
                <w:color w:val="383838"/>
                <w:sz w:val="24"/>
                <w:szCs w:val="24"/>
              </w:rPr>
            </w:pPr>
            <w:r w:rsidRPr="00B94FC7">
              <w:rPr>
                <w:sz w:val="24"/>
                <w:szCs w:val="24"/>
              </w:rPr>
              <w:t xml:space="preserve">4. Visit the social media account of any one reputed well-established </w:t>
            </w:r>
            <w:proofErr w:type="spellStart"/>
            <w:r w:rsidRPr="00B94FC7">
              <w:rPr>
                <w:sz w:val="24"/>
                <w:szCs w:val="24"/>
              </w:rPr>
              <w:t>organisation</w:t>
            </w:r>
            <w:proofErr w:type="spellEnd"/>
            <w:r w:rsidRPr="00B94FC7">
              <w:rPr>
                <w:sz w:val="24"/>
                <w:szCs w:val="24"/>
              </w:rPr>
              <w:t xml:space="preserve"> and another account of a developing </w:t>
            </w:r>
            <w:proofErr w:type="spellStart"/>
            <w:r w:rsidRPr="00B94FC7">
              <w:rPr>
                <w:sz w:val="24"/>
                <w:szCs w:val="24"/>
              </w:rPr>
              <w:t>organisation</w:t>
            </w:r>
            <w:proofErr w:type="spellEnd"/>
            <w:r w:rsidRPr="00B94FC7">
              <w:rPr>
                <w:sz w:val="24"/>
                <w:szCs w:val="24"/>
              </w:rPr>
              <w:t xml:space="preserve">. Compare the difference in communication, persuasion, and advertising methods, highlight the ways in which both the </w:t>
            </w:r>
            <w:proofErr w:type="spellStart"/>
            <w:r w:rsidRPr="00B94FC7">
              <w:rPr>
                <w:sz w:val="24"/>
                <w:szCs w:val="24"/>
              </w:rPr>
              <w:t>organisation</w:t>
            </w:r>
            <w:proofErr w:type="spellEnd"/>
            <w:r w:rsidRPr="00B94FC7">
              <w:rPr>
                <w:sz w:val="24"/>
                <w:szCs w:val="24"/>
              </w:rPr>
              <w:t xml:space="preserve"> can learn from one another</w:t>
            </w:r>
          </w:p>
        </w:tc>
      </w:tr>
      <w:tr w:rsidR="007F7461" w:rsidRPr="000D7E80" w:rsidTr="00710F5F">
        <w:tc>
          <w:tcPr>
            <w:tcW w:w="9918" w:type="dxa"/>
            <w:gridSpan w:val="3"/>
          </w:tcPr>
          <w:p w:rsidR="007F7461" w:rsidRPr="000D7E80" w:rsidRDefault="007F7461" w:rsidP="00710F5F">
            <w:pPr>
              <w:pStyle w:val="TableParagraph"/>
              <w:spacing w:line="231" w:lineRule="exact"/>
              <w:jc w:val="both"/>
              <w:rPr>
                <w:b/>
                <w:sz w:val="24"/>
                <w:szCs w:val="24"/>
              </w:rPr>
            </w:pPr>
            <w:r w:rsidRPr="000D7E80">
              <w:rPr>
                <w:b/>
                <w:color w:val="383838"/>
                <w:sz w:val="24"/>
                <w:szCs w:val="24"/>
              </w:rPr>
              <w:t>Keywords:</w:t>
            </w:r>
          </w:p>
        </w:tc>
      </w:tr>
    </w:tbl>
    <w:p w:rsidR="007F7461" w:rsidRPr="000D7E80" w:rsidRDefault="007F7461" w:rsidP="007F7461">
      <w:pPr>
        <w:rPr>
          <w:rFonts w:ascii="Times New Roman" w:hAnsi="Times New Roman" w:cs="Times New Roman"/>
          <w:sz w:val="24"/>
          <w:szCs w:val="24"/>
        </w:rPr>
      </w:pPr>
    </w:p>
    <w:tbl>
      <w:tblPr>
        <w:tblStyle w:val="TableGrid"/>
        <w:tblW w:w="9918" w:type="dxa"/>
        <w:tblLook w:val="04A0"/>
      </w:tblPr>
      <w:tblGrid>
        <w:gridCol w:w="9918"/>
      </w:tblGrid>
      <w:tr w:rsidR="007F7461" w:rsidRPr="000D7E80" w:rsidTr="00710F5F">
        <w:tc>
          <w:tcPr>
            <w:tcW w:w="9918" w:type="dxa"/>
          </w:tcPr>
          <w:p w:rsidR="007F7461" w:rsidRPr="000D7E80" w:rsidRDefault="007F7461" w:rsidP="00710F5F">
            <w:pPr>
              <w:jc w:val="center"/>
              <w:rPr>
                <w:rFonts w:ascii="Times New Roman" w:hAnsi="Times New Roman" w:cs="Times New Roman"/>
                <w:b/>
                <w:bCs/>
                <w:sz w:val="24"/>
                <w:szCs w:val="24"/>
              </w:rPr>
            </w:pPr>
            <w:r w:rsidRPr="000D7E80">
              <w:rPr>
                <w:rFonts w:ascii="Times New Roman" w:hAnsi="Times New Roman" w:cs="Times New Roman"/>
                <w:b/>
                <w:bCs/>
                <w:color w:val="343434"/>
                <w:sz w:val="24"/>
                <w:szCs w:val="24"/>
              </w:rPr>
              <w:t xml:space="preserve">Part </w:t>
            </w:r>
            <w:r w:rsidRPr="000D7E80">
              <w:rPr>
                <w:rFonts w:ascii="Times New Roman" w:hAnsi="Times New Roman" w:cs="Times New Roman"/>
                <w:b/>
                <w:bCs/>
                <w:color w:val="363636"/>
                <w:sz w:val="24"/>
                <w:szCs w:val="24"/>
              </w:rPr>
              <w:t xml:space="preserve">C </w:t>
            </w:r>
            <w:r w:rsidRPr="000D7E80">
              <w:rPr>
                <w:rFonts w:ascii="Times New Roman" w:hAnsi="Times New Roman" w:cs="Times New Roman"/>
                <w:b/>
                <w:bCs/>
                <w:color w:val="696969"/>
                <w:sz w:val="24"/>
                <w:szCs w:val="24"/>
              </w:rPr>
              <w:t xml:space="preserve">- </w:t>
            </w:r>
            <w:r w:rsidRPr="000D7E80">
              <w:rPr>
                <w:rFonts w:ascii="Times New Roman" w:hAnsi="Times New Roman" w:cs="Times New Roman"/>
                <w:b/>
                <w:bCs/>
                <w:color w:val="313131"/>
                <w:sz w:val="24"/>
                <w:szCs w:val="24"/>
              </w:rPr>
              <w:t xml:space="preserve">Learning </w:t>
            </w:r>
            <w:r w:rsidRPr="000D7E80">
              <w:rPr>
                <w:rFonts w:ascii="Times New Roman" w:hAnsi="Times New Roman" w:cs="Times New Roman"/>
                <w:b/>
                <w:bCs/>
                <w:color w:val="2F2F2F"/>
                <w:sz w:val="24"/>
                <w:szCs w:val="24"/>
              </w:rPr>
              <w:t>Resource</w:t>
            </w:r>
          </w:p>
        </w:tc>
      </w:tr>
      <w:tr w:rsidR="007F7461" w:rsidRPr="000D7E80" w:rsidTr="00710F5F">
        <w:tc>
          <w:tcPr>
            <w:tcW w:w="9918"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color w:val="3D3D3D"/>
                <w:sz w:val="24"/>
                <w:szCs w:val="24"/>
              </w:rPr>
              <w:t xml:space="preserve">Text </w:t>
            </w:r>
            <w:r w:rsidRPr="000D7E80">
              <w:rPr>
                <w:rFonts w:ascii="Times New Roman" w:hAnsi="Times New Roman" w:cs="Times New Roman"/>
                <w:color w:val="414141"/>
                <w:sz w:val="24"/>
                <w:szCs w:val="24"/>
              </w:rPr>
              <w:t xml:space="preserve">Books, </w:t>
            </w:r>
            <w:r w:rsidRPr="000D7E80">
              <w:rPr>
                <w:rFonts w:ascii="Times New Roman" w:hAnsi="Times New Roman" w:cs="Times New Roman"/>
                <w:color w:val="424242"/>
                <w:sz w:val="24"/>
                <w:szCs w:val="24"/>
              </w:rPr>
              <w:t xml:space="preserve">Reference </w:t>
            </w:r>
            <w:r w:rsidRPr="000D7E80">
              <w:rPr>
                <w:rFonts w:ascii="Times New Roman" w:hAnsi="Times New Roman" w:cs="Times New Roman"/>
                <w:color w:val="414141"/>
                <w:sz w:val="24"/>
                <w:szCs w:val="24"/>
              </w:rPr>
              <w:t xml:space="preserve">Books, </w:t>
            </w:r>
            <w:r w:rsidRPr="000D7E80">
              <w:rPr>
                <w:rFonts w:ascii="Times New Roman" w:hAnsi="Times New Roman" w:cs="Times New Roman"/>
                <w:color w:val="424242"/>
                <w:sz w:val="24"/>
                <w:szCs w:val="24"/>
              </w:rPr>
              <w:t xml:space="preserve">Other </w:t>
            </w:r>
            <w:r w:rsidRPr="000D7E80">
              <w:rPr>
                <w:rFonts w:ascii="Times New Roman" w:hAnsi="Times New Roman" w:cs="Times New Roman"/>
                <w:color w:val="3F3F3F"/>
                <w:sz w:val="24"/>
                <w:szCs w:val="24"/>
              </w:rPr>
              <w:t>Resources</w:t>
            </w:r>
          </w:p>
        </w:tc>
      </w:tr>
      <w:tr w:rsidR="007F7461" w:rsidRPr="000D7E80" w:rsidTr="00710F5F">
        <w:tc>
          <w:tcPr>
            <w:tcW w:w="9918" w:type="dxa"/>
          </w:tcPr>
          <w:p w:rsidR="007F7461" w:rsidRPr="000D7E80" w:rsidRDefault="007F7461" w:rsidP="00710F5F">
            <w:pPr>
              <w:jc w:val="center"/>
              <w:rPr>
                <w:rFonts w:ascii="Times New Roman" w:hAnsi="Times New Roman" w:cs="Times New Roman"/>
                <w:b/>
                <w:bCs/>
                <w:sz w:val="24"/>
                <w:szCs w:val="24"/>
              </w:rPr>
            </w:pPr>
          </w:p>
        </w:tc>
      </w:tr>
      <w:tr w:rsidR="007F7461" w:rsidRPr="000D7E80" w:rsidTr="00710F5F">
        <w:tc>
          <w:tcPr>
            <w:tcW w:w="9918" w:type="dxa"/>
          </w:tcPr>
          <w:p w:rsidR="007F7461" w:rsidRPr="00B94FC7" w:rsidRDefault="007F7461" w:rsidP="00710F5F">
            <w:pPr>
              <w:pStyle w:val="TableParagraph"/>
              <w:spacing w:line="237" w:lineRule="exact"/>
              <w:rPr>
                <w:b/>
                <w:color w:val="2D2D2D"/>
                <w:sz w:val="24"/>
                <w:szCs w:val="24"/>
              </w:rPr>
            </w:pPr>
            <w:r w:rsidRPr="00B94FC7">
              <w:rPr>
                <w:b/>
                <w:color w:val="383838"/>
                <w:sz w:val="24"/>
                <w:szCs w:val="24"/>
              </w:rPr>
              <w:lastRenderedPageBreak/>
              <w:t xml:space="preserve">Suggested </w:t>
            </w:r>
            <w:r w:rsidRPr="00B94FC7">
              <w:rPr>
                <w:b/>
                <w:color w:val="2D2D2D"/>
                <w:sz w:val="24"/>
                <w:szCs w:val="24"/>
              </w:rPr>
              <w:t>Readings:</w:t>
            </w:r>
          </w:p>
          <w:p w:rsidR="007F7461" w:rsidRPr="00B94FC7" w:rsidRDefault="007F7461" w:rsidP="00710F5F">
            <w:pPr>
              <w:pStyle w:val="Default"/>
            </w:pPr>
            <w:r w:rsidRPr="00B94FC7">
              <w:t xml:space="preserve">Andrews, D. C., &amp; Andrews, W. D. (2003). </w:t>
            </w:r>
            <w:r w:rsidRPr="00B94FC7">
              <w:rPr>
                <w:i/>
                <w:iCs/>
              </w:rPr>
              <w:t xml:space="preserve">Management Communication: A Guide. </w:t>
            </w:r>
            <w:r w:rsidRPr="00B94FC7">
              <w:t xml:space="preserve">Boston: </w:t>
            </w:r>
            <w:proofErr w:type="spellStart"/>
            <w:r w:rsidRPr="00B94FC7">
              <w:t>Cengage</w:t>
            </w:r>
            <w:proofErr w:type="spellEnd"/>
            <w:r w:rsidRPr="00B94FC7">
              <w:t xml:space="preserve"> Learning. </w:t>
            </w:r>
          </w:p>
          <w:p w:rsidR="007F7461" w:rsidRPr="00B94FC7" w:rsidRDefault="007F7461" w:rsidP="00710F5F">
            <w:pPr>
              <w:pStyle w:val="Default"/>
            </w:pPr>
            <w:proofErr w:type="spellStart"/>
            <w:r w:rsidRPr="00B94FC7">
              <w:t>Canavor</w:t>
            </w:r>
            <w:proofErr w:type="spellEnd"/>
            <w:r w:rsidRPr="00B94FC7">
              <w:t xml:space="preserve">, N. (2012). </w:t>
            </w:r>
            <w:r w:rsidRPr="00B94FC7">
              <w:rPr>
                <w:i/>
                <w:iCs/>
              </w:rPr>
              <w:t xml:space="preserve">Business Writing in the Digital Age. </w:t>
            </w:r>
            <w:r w:rsidRPr="00B94FC7">
              <w:t xml:space="preserve">California: SAGE Publications. </w:t>
            </w:r>
          </w:p>
          <w:p w:rsidR="007F7461" w:rsidRPr="00B94FC7" w:rsidRDefault="007F7461" w:rsidP="00710F5F">
            <w:pPr>
              <w:pStyle w:val="Default"/>
            </w:pPr>
            <w:proofErr w:type="spellStart"/>
            <w:r w:rsidRPr="00B94FC7">
              <w:t>Guffey</w:t>
            </w:r>
            <w:proofErr w:type="spellEnd"/>
            <w:r w:rsidRPr="00B94FC7">
              <w:t xml:space="preserve">, M. E., &amp; Loewy, D. (2013). </w:t>
            </w:r>
            <w:r w:rsidRPr="00B94FC7">
              <w:rPr>
                <w:i/>
                <w:iCs/>
              </w:rPr>
              <w:t xml:space="preserve">Essentials of Business Communication. </w:t>
            </w:r>
            <w:r w:rsidRPr="00B94FC7">
              <w:t xml:space="preserve">Boston: </w:t>
            </w:r>
            <w:proofErr w:type="spellStart"/>
            <w:r w:rsidRPr="00B94FC7">
              <w:t>Cengage</w:t>
            </w:r>
            <w:proofErr w:type="spellEnd"/>
            <w:r w:rsidRPr="00B94FC7">
              <w:t xml:space="preserve"> Learning. </w:t>
            </w:r>
          </w:p>
          <w:p w:rsidR="007F7461" w:rsidRPr="00B94FC7" w:rsidRDefault="007F7461" w:rsidP="00710F5F">
            <w:pPr>
              <w:pStyle w:val="Default"/>
            </w:pPr>
            <w:r w:rsidRPr="00B94FC7">
              <w:t xml:space="preserve">Locker, K., &amp; </w:t>
            </w:r>
            <w:proofErr w:type="spellStart"/>
            <w:r w:rsidRPr="00B94FC7">
              <w:t>Kaczmarek</w:t>
            </w:r>
            <w:proofErr w:type="spellEnd"/>
            <w:r w:rsidRPr="00B94FC7">
              <w:t xml:space="preserve">, S. (2009). </w:t>
            </w:r>
            <w:r w:rsidRPr="00B94FC7">
              <w:rPr>
                <w:i/>
                <w:iCs/>
              </w:rPr>
              <w:t xml:space="preserve">Business Communication: Building Critical Skills. </w:t>
            </w:r>
            <w:r w:rsidRPr="00B94FC7">
              <w:t xml:space="preserve">New York: McGraw Hill Education. </w:t>
            </w:r>
          </w:p>
          <w:p w:rsidR="007F7461" w:rsidRPr="00B94FC7" w:rsidRDefault="007F7461" w:rsidP="00710F5F">
            <w:pPr>
              <w:pStyle w:val="Default"/>
            </w:pPr>
            <w:r w:rsidRPr="00B94FC7">
              <w:t xml:space="preserve">Newman, A. (2017). </w:t>
            </w:r>
            <w:r w:rsidRPr="00B94FC7">
              <w:rPr>
                <w:i/>
                <w:iCs/>
              </w:rPr>
              <w:t xml:space="preserve">Business Communication: In Person, In Print, Online. </w:t>
            </w:r>
            <w:r w:rsidRPr="00B94FC7">
              <w:t xml:space="preserve">Boston: </w:t>
            </w:r>
            <w:proofErr w:type="spellStart"/>
            <w:r w:rsidRPr="00B94FC7">
              <w:t>Cengage</w:t>
            </w:r>
            <w:proofErr w:type="spellEnd"/>
            <w:r w:rsidRPr="00B94FC7">
              <w:t xml:space="preserve"> Learning. </w:t>
            </w:r>
          </w:p>
          <w:p w:rsidR="007F7461" w:rsidRDefault="007F7461" w:rsidP="00710F5F">
            <w:pPr>
              <w:pStyle w:val="Default"/>
            </w:pPr>
            <w:r w:rsidRPr="00B94FC7">
              <w:t xml:space="preserve">Shirley, T. (2005). </w:t>
            </w:r>
            <w:r w:rsidRPr="00B94FC7">
              <w:rPr>
                <w:i/>
                <w:iCs/>
              </w:rPr>
              <w:t xml:space="preserve">Communication for Business. </w:t>
            </w:r>
            <w:r w:rsidRPr="00B94FC7">
              <w:t xml:space="preserve">London: Pearson Education. </w:t>
            </w:r>
          </w:p>
          <w:p w:rsidR="007F7461" w:rsidRDefault="007F7461" w:rsidP="00710F5F">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Agrawal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P.K</w:t>
            </w:r>
            <w:proofErr w:type="gramStart"/>
            <w:r>
              <w:rPr>
                <w:rFonts w:ascii="Times New Roman" w:hAnsi="Times New Roman" w:cs="Times New Roman"/>
                <w:color w:val="000000"/>
                <w:sz w:val="24"/>
                <w:szCs w:val="24"/>
              </w:rPr>
              <w:t>,Mishra</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A.K.,Business</w:t>
            </w:r>
            <w:proofErr w:type="spellEnd"/>
            <w:r>
              <w:rPr>
                <w:rFonts w:ascii="Times New Roman" w:hAnsi="Times New Roman" w:cs="Times New Roman"/>
                <w:color w:val="000000"/>
                <w:sz w:val="24"/>
                <w:szCs w:val="24"/>
              </w:rPr>
              <w:t xml:space="preserve"> Communication(Hindi): </w:t>
            </w:r>
            <w:proofErr w:type="spellStart"/>
            <w:r>
              <w:rPr>
                <w:rFonts w:ascii="Times New Roman" w:hAnsi="Times New Roman" w:cs="Times New Roman"/>
                <w:color w:val="000000"/>
                <w:sz w:val="24"/>
                <w:szCs w:val="24"/>
              </w:rPr>
              <w:t>Sahitya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Bhawan</w:t>
            </w:r>
            <w:proofErr w:type="spellEnd"/>
            <w:r>
              <w:rPr>
                <w:rFonts w:ascii="Times New Roman" w:hAnsi="Times New Roman" w:cs="Times New Roman"/>
                <w:color w:val="000000"/>
                <w:sz w:val="24"/>
                <w:szCs w:val="24"/>
              </w:rPr>
              <w:t xml:space="preserve"> Publication ;Agra. </w:t>
            </w:r>
          </w:p>
          <w:p w:rsidR="007F7461" w:rsidRDefault="007F7461" w:rsidP="00710F5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Balasubramanyam</w:t>
            </w:r>
            <w:proofErr w:type="spellEnd"/>
            <w:r>
              <w:rPr>
                <w:rFonts w:ascii="Times New Roman" w:hAnsi="Times New Roman" w:cs="Times New Roman"/>
                <w:color w:val="000000"/>
                <w:sz w:val="24"/>
                <w:szCs w:val="24"/>
              </w:rPr>
              <w:t xml:space="preserve">: Business Communication; </w:t>
            </w:r>
            <w:proofErr w:type="spellStart"/>
            <w:r>
              <w:rPr>
                <w:rFonts w:ascii="Times New Roman" w:hAnsi="Times New Roman" w:cs="Times New Roman"/>
                <w:color w:val="000000"/>
                <w:sz w:val="24"/>
                <w:szCs w:val="24"/>
              </w:rPr>
              <w:t>Vikas</w:t>
            </w:r>
            <w:proofErr w:type="spellEnd"/>
            <w:r>
              <w:rPr>
                <w:rFonts w:ascii="Times New Roman" w:hAnsi="Times New Roman" w:cs="Times New Roman"/>
                <w:color w:val="000000"/>
                <w:sz w:val="24"/>
                <w:szCs w:val="24"/>
              </w:rPr>
              <w:t xml:space="preserve"> Publishing House, Delhi.  </w:t>
            </w:r>
          </w:p>
          <w:p w:rsidR="007F7461" w:rsidRDefault="007F7461" w:rsidP="00710F5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Mishra</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Vinod</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Business Communication(Hindi); </w:t>
            </w:r>
            <w:proofErr w:type="spellStart"/>
            <w:r>
              <w:rPr>
                <w:rFonts w:ascii="Times New Roman" w:hAnsi="Times New Roman" w:cs="Times New Roman"/>
                <w:color w:val="000000"/>
                <w:sz w:val="24"/>
                <w:szCs w:val="24"/>
              </w:rPr>
              <w:t>Sahitya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Bhawan</w:t>
            </w:r>
            <w:proofErr w:type="spellEnd"/>
            <w:r>
              <w:rPr>
                <w:rFonts w:ascii="Times New Roman" w:hAnsi="Times New Roman" w:cs="Times New Roman"/>
                <w:color w:val="000000"/>
                <w:sz w:val="24"/>
                <w:szCs w:val="24"/>
              </w:rPr>
              <w:t xml:space="preserve"> Publication ; Agra. </w:t>
            </w:r>
          </w:p>
          <w:p w:rsidR="007F7461" w:rsidRDefault="007F7461" w:rsidP="00710F5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Kaul</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Effective Business Communication; Prentice Hall, New Delhi.  </w:t>
            </w:r>
          </w:p>
          <w:p w:rsidR="007F7461" w:rsidRDefault="007F7461" w:rsidP="00710F5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Patri</w:t>
            </w:r>
            <w:proofErr w:type="spellEnd"/>
            <w:r>
              <w:rPr>
                <w:rFonts w:ascii="Times New Roman" w:hAnsi="Times New Roman" w:cs="Times New Roman"/>
                <w:color w:val="000000"/>
                <w:sz w:val="24"/>
                <w:szCs w:val="24"/>
              </w:rPr>
              <w:t xml:space="preserve"> V.R., Essentials of </w:t>
            </w:r>
            <w:proofErr w:type="gramStart"/>
            <w:r>
              <w:rPr>
                <w:rFonts w:ascii="Times New Roman" w:hAnsi="Times New Roman" w:cs="Times New Roman"/>
                <w:color w:val="000000"/>
                <w:sz w:val="24"/>
                <w:szCs w:val="24"/>
              </w:rPr>
              <w:t>Communication ;</w:t>
            </w:r>
            <w:proofErr w:type="gramEnd"/>
            <w:r>
              <w:rPr>
                <w:rFonts w:ascii="Times New Roman" w:hAnsi="Times New Roman" w:cs="Times New Roman"/>
                <w:color w:val="000000"/>
                <w:sz w:val="24"/>
                <w:szCs w:val="24"/>
              </w:rPr>
              <w:t xml:space="preserve"> Greenspan Publications, New Delhi. </w:t>
            </w:r>
          </w:p>
          <w:p w:rsidR="007F7461" w:rsidRDefault="007F7461" w:rsidP="00710F5F">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Senguin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w:t>
            </w:r>
            <w:proofErr w:type="gramStart"/>
            <w:r>
              <w:rPr>
                <w:rFonts w:ascii="Times New Roman" w:hAnsi="Times New Roman" w:cs="Times New Roman"/>
                <w:color w:val="000000"/>
                <w:sz w:val="24"/>
                <w:szCs w:val="24"/>
              </w:rPr>
              <w:t>,Business</w:t>
            </w:r>
            <w:proofErr w:type="spellEnd"/>
            <w:proofErr w:type="gramEnd"/>
            <w:r>
              <w:rPr>
                <w:rFonts w:ascii="Times New Roman" w:hAnsi="Times New Roman" w:cs="Times New Roman"/>
                <w:color w:val="000000"/>
                <w:sz w:val="24"/>
                <w:szCs w:val="24"/>
              </w:rPr>
              <w:t xml:space="preserve"> Communication; The Real World and Your Career, Allied Publishers ,New Delhi. </w:t>
            </w:r>
          </w:p>
          <w:p w:rsidR="007F7461" w:rsidRPr="00950825" w:rsidRDefault="007F7461" w:rsidP="00710F5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Mishra</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Shukla</w:t>
            </w:r>
            <w:proofErr w:type="spellEnd"/>
            <w:r>
              <w:rPr>
                <w:rFonts w:ascii="Times New Roman" w:hAnsi="Times New Roman" w:cs="Times New Roman"/>
                <w:color w:val="000000"/>
                <w:sz w:val="24"/>
                <w:szCs w:val="24"/>
              </w:rPr>
              <w:t xml:space="preserve"> &amp; Patel ; Business Communication(Both Hindi and English) SBPD Publishing House, Agra. </w:t>
            </w:r>
          </w:p>
          <w:p w:rsidR="007F7461" w:rsidRPr="00B94FC7" w:rsidRDefault="007F7461" w:rsidP="00710F5F">
            <w:pPr>
              <w:pStyle w:val="TableParagraph"/>
              <w:spacing w:before="3"/>
              <w:rPr>
                <w:sz w:val="24"/>
                <w:szCs w:val="24"/>
              </w:rPr>
            </w:pPr>
            <w:r w:rsidRPr="00B94FC7">
              <w:rPr>
                <w:sz w:val="24"/>
                <w:szCs w:val="24"/>
              </w:rPr>
              <w:t xml:space="preserve">Wilson, K., &amp; </w:t>
            </w:r>
            <w:proofErr w:type="spellStart"/>
            <w:r w:rsidRPr="00B94FC7">
              <w:rPr>
                <w:sz w:val="24"/>
                <w:szCs w:val="24"/>
              </w:rPr>
              <w:t>Wauson</w:t>
            </w:r>
            <w:proofErr w:type="spellEnd"/>
            <w:r w:rsidRPr="00B94FC7">
              <w:rPr>
                <w:sz w:val="24"/>
                <w:szCs w:val="24"/>
              </w:rPr>
              <w:t xml:space="preserve">, J. (2011). </w:t>
            </w:r>
            <w:r w:rsidRPr="00B94FC7">
              <w:rPr>
                <w:i/>
                <w:iCs/>
                <w:sz w:val="24"/>
                <w:szCs w:val="24"/>
              </w:rPr>
              <w:t xml:space="preserve">The AMA Handbook of Business Documents: Guidelines and Sample Documents That Make Business Writing Easy. </w:t>
            </w:r>
            <w:r w:rsidRPr="00B94FC7">
              <w:rPr>
                <w:sz w:val="24"/>
                <w:szCs w:val="24"/>
              </w:rPr>
              <w:t>New York: AMACOM.</w:t>
            </w:r>
          </w:p>
          <w:p w:rsidR="007F7461" w:rsidRPr="000D7E80" w:rsidRDefault="007F7461" w:rsidP="00710F5F">
            <w:pPr>
              <w:rPr>
                <w:rFonts w:ascii="Times New Roman" w:hAnsi="Times New Roman" w:cs="Times New Roman"/>
                <w:sz w:val="24"/>
                <w:szCs w:val="24"/>
              </w:rPr>
            </w:pPr>
            <w:r w:rsidRPr="00B94FC7">
              <w:rPr>
                <w:rFonts w:ascii="Times New Roman" w:hAnsi="Times New Roman" w:cs="Times New Roman"/>
                <w:sz w:val="24"/>
                <w:szCs w:val="24"/>
              </w:rPr>
              <w:t>Online resources (Try to include similar course available on SWAYAM/NPTEL/CEC etc.)</w:t>
            </w:r>
          </w:p>
        </w:tc>
      </w:tr>
      <w:tr w:rsidR="007F7461" w:rsidRPr="000D7E80" w:rsidTr="00710F5F">
        <w:tc>
          <w:tcPr>
            <w:tcW w:w="9918" w:type="dxa"/>
          </w:tcPr>
          <w:p w:rsidR="007F7461" w:rsidRPr="000D7E80" w:rsidRDefault="007F7461" w:rsidP="00710F5F">
            <w:pPr>
              <w:pStyle w:val="TableParagraph"/>
              <w:spacing w:line="237" w:lineRule="exact"/>
              <w:rPr>
                <w:b/>
                <w:color w:val="383838"/>
                <w:sz w:val="24"/>
                <w:szCs w:val="24"/>
              </w:rPr>
            </w:pPr>
          </w:p>
        </w:tc>
      </w:tr>
    </w:tbl>
    <w:p w:rsidR="007F7461" w:rsidRDefault="007F7461" w:rsidP="007F7461">
      <w:pPr>
        <w:rPr>
          <w:rFonts w:ascii="Times New Roman" w:hAnsi="Times New Roman" w:cs="Times New Roman"/>
          <w:sz w:val="24"/>
          <w:szCs w:val="24"/>
        </w:rPr>
      </w:pPr>
    </w:p>
    <w:p w:rsidR="007F7461" w:rsidRDefault="007F7461" w:rsidP="007F7461">
      <w:pPr>
        <w:rPr>
          <w:rFonts w:ascii="Times New Roman" w:hAnsi="Times New Roman" w:cs="Times New Roman"/>
          <w:sz w:val="24"/>
          <w:szCs w:val="24"/>
        </w:rPr>
      </w:pPr>
    </w:p>
    <w:p w:rsidR="007F7461" w:rsidRPr="000D7E80" w:rsidRDefault="007F7461" w:rsidP="007F7461">
      <w:pPr>
        <w:rPr>
          <w:rFonts w:ascii="Times New Roman" w:hAnsi="Times New Roman" w:cs="Times New Roman"/>
          <w:sz w:val="24"/>
          <w:szCs w:val="24"/>
        </w:rPr>
        <w:sectPr w:rsidR="007F7461" w:rsidRPr="000D7E80" w:rsidSect="000B4FA3">
          <w:pgSz w:w="12240" w:h="15840"/>
          <w:pgMar w:top="1440" w:right="1440" w:bottom="1440" w:left="1440" w:header="720" w:footer="720" w:gutter="0"/>
          <w:cols w:space="720"/>
          <w:docGrid w:linePitch="360"/>
        </w:sectPr>
      </w:pPr>
    </w:p>
    <w:tbl>
      <w:tblPr>
        <w:tblStyle w:val="TableGrid"/>
        <w:tblW w:w="9954" w:type="dxa"/>
        <w:tblLook w:val="04A0"/>
      </w:tblPr>
      <w:tblGrid>
        <w:gridCol w:w="741"/>
        <w:gridCol w:w="627"/>
        <w:gridCol w:w="1541"/>
        <w:gridCol w:w="3251"/>
        <w:gridCol w:w="1048"/>
        <w:gridCol w:w="307"/>
        <w:gridCol w:w="693"/>
        <w:gridCol w:w="1710"/>
        <w:gridCol w:w="36"/>
      </w:tblGrid>
      <w:tr w:rsidR="007F7461" w:rsidRPr="000D7E80" w:rsidTr="00710F5F">
        <w:trPr>
          <w:trHeight w:val="276"/>
        </w:trPr>
        <w:tc>
          <w:tcPr>
            <w:tcW w:w="9954" w:type="dxa"/>
            <w:gridSpan w:val="9"/>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b/>
                <w:color w:val="2F2F2F"/>
                <w:w w:val="105"/>
                <w:sz w:val="24"/>
                <w:szCs w:val="24"/>
              </w:rPr>
              <w:lastRenderedPageBreak/>
              <w:t xml:space="preserve">Part </w:t>
            </w:r>
            <w:r w:rsidRPr="000D7E80">
              <w:rPr>
                <w:rFonts w:ascii="Times New Roman" w:hAnsi="Times New Roman" w:cs="Times New Roman"/>
                <w:b/>
                <w:color w:val="2D2D2D"/>
                <w:w w:val="105"/>
                <w:sz w:val="24"/>
                <w:szCs w:val="24"/>
              </w:rPr>
              <w:t xml:space="preserve">A: </w:t>
            </w:r>
            <w:r w:rsidRPr="000D7E80">
              <w:rPr>
                <w:rFonts w:ascii="Times New Roman" w:hAnsi="Times New Roman" w:cs="Times New Roman"/>
                <w:b/>
                <w:color w:val="343434"/>
                <w:w w:val="105"/>
                <w:sz w:val="24"/>
                <w:szCs w:val="24"/>
              </w:rPr>
              <w:t>Introduction</w:t>
            </w:r>
          </w:p>
        </w:tc>
      </w:tr>
      <w:tr w:rsidR="007F7461" w:rsidRPr="000D7E80" w:rsidTr="00710F5F">
        <w:trPr>
          <w:trHeight w:val="552"/>
        </w:trPr>
        <w:tc>
          <w:tcPr>
            <w:tcW w:w="2909" w:type="dxa"/>
            <w:gridSpan w:val="3"/>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2F2F2F"/>
                <w:sz w:val="24"/>
                <w:szCs w:val="24"/>
              </w:rPr>
              <w:t xml:space="preserve">Program: </w:t>
            </w:r>
            <w:r w:rsidRPr="000D7E80">
              <w:rPr>
                <w:rFonts w:ascii="Times New Roman" w:hAnsi="Times New Roman" w:cs="Times New Roman"/>
                <w:b/>
                <w:color w:val="2F2F2F"/>
                <w:sz w:val="24"/>
                <w:szCs w:val="24"/>
              </w:rPr>
              <w:t xml:space="preserve">Certificate </w:t>
            </w:r>
            <w:r w:rsidRPr="000D7E80">
              <w:rPr>
                <w:rFonts w:ascii="Times New Roman" w:hAnsi="Times New Roman" w:cs="Times New Roman"/>
                <w:b/>
                <w:color w:val="363636"/>
                <w:sz w:val="24"/>
                <w:szCs w:val="24"/>
              </w:rPr>
              <w:t>Course</w:t>
            </w:r>
          </w:p>
        </w:tc>
        <w:tc>
          <w:tcPr>
            <w:tcW w:w="3251" w:type="dxa"/>
          </w:tcPr>
          <w:p w:rsidR="007F7461" w:rsidRPr="000D7E80" w:rsidRDefault="007F7461" w:rsidP="00710F5F">
            <w:pPr>
              <w:rPr>
                <w:rFonts w:ascii="Times New Roman" w:hAnsi="Times New Roman" w:cs="Times New Roman"/>
                <w:sz w:val="24"/>
                <w:szCs w:val="24"/>
              </w:rPr>
            </w:pPr>
            <w:r>
              <w:rPr>
                <w:rFonts w:ascii="Times New Roman" w:hAnsi="Times New Roman" w:cs="Times New Roman"/>
                <w:color w:val="313131"/>
                <w:sz w:val="24"/>
                <w:szCs w:val="24"/>
              </w:rPr>
              <w:t xml:space="preserve">   </w:t>
            </w:r>
            <w:r w:rsidRPr="000D7E80">
              <w:rPr>
                <w:rFonts w:ascii="Times New Roman" w:hAnsi="Times New Roman" w:cs="Times New Roman"/>
                <w:color w:val="313131"/>
                <w:sz w:val="24"/>
                <w:szCs w:val="24"/>
              </w:rPr>
              <w:t xml:space="preserve">Class: </w:t>
            </w:r>
            <w:proofErr w:type="spellStart"/>
            <w:r>
              <w:rPr>
                <w:rFonts w:ascii="Times New Roman" w:hAnsi="Times New Roman" w:cs="Times New Roman"/>
                <w:b/>
                <w:color w:val="383838"/>
                <w:sz w:val="24"/>
                <w:szCs w:val="24"/>
              </w:rPr>
              <w:t>B.BA.Semester</w:t>
            </w:r>
            <w:proofErr w:type="spellEnd"/>
            <w:r>
              <w:rPr>
                <w:rFonts w:ascii="Times New Roman" w:hAnsi="Times New Roman" w:cs="Times New Roman"/>
                <w:b/>
                <w:color w:val="383838"/>
                <w:sz w:val="24"/>
                <w:szCs w:val="24"/>
              </w:rPr>
              <w:t xml:space="preserve">  </w:t>
            </w:r>
            <w:r w:rsidRPr="000D7E80">
              <w:rPr>
                <w:rFonts w:ascii="Times New Roman" w:hAnsi="Times New Roman" w:cs="Times New Roman"/>
                <w:b/>
                <w:color w:val="383838"/>
                <w:sz w:val="24"/>
                <w:szCs w:val="24"/>
              </w:rPr>
              <w:t>I</w:t>
            </w:r>
          </w:p>
        </w:tc>
        <w:tc>
          <w:tcPr>
            <w:tcW w:w="1355" w:type="dxa"/>
            <w:gridSpan w:val="2"/>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3D3D3D"/>
                <w:sz w:val="24"/>
                <w:szCs w:val="24"/>
              </w:rPr>
              <w:t xml:space="preserve">Year: </w:t>
            </w:r>
            <w:r w:rsidRPr="000D7E80">
              <w:rPr>
                <w:rFonts w:ascii="Times New Roman" w:hAnsi="Times New Roman" w:cs="Times New Roman"/>
                <w:b/>
                <w:color w:val="2F2F2F"/>
                <w:sz w:val="24"/>
                <w:szCs w:val="24"/>
              </w:rPr>
              <w:t>2022</w:t>
            </w:r>
          </w:p>
        </w:tc>
        <w:tc>
          <w:tcPr>
            <w:tcW w:w="2439" w:type="dxa"/>
            <w:gridSpan w:val="3"/>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2F2F2F"/>
                <w:w w:val="95"/>
                <w:sz w:val="24"/>
                <w:szCs w:val="24"/>
              </w:rPr>
              <w:t>Session:</w:t>
            </w:r>
            <w:r w:rsidRPr="000D7E80">
              <w:rPr>
                <w:rFonts w:ascii="Times New Roman" w:hAnsi="Times New Roman" w:cs="Times New Roman"/>
                <w:b/>
                <w:color w:val="3B3B3B"/>
                <w:w w:val="95"/>
                <w:sz w:val="24"/>
                <w:szCs w:val="24"/>
              </w:rPr>
              <w:t>202</w:t>
            </w:r>
            <w:r w:rsidRPr="000D7E80">
              <w:rPr>
                <w:rFonts w:ascii="Times New Roman" w:hAnsi="Times New Roman" w:cs="Times New Roman"/>
                <w:b/>
                <w:color w:val="424242"/>
                <w:w w:val="95"/>
                <w:sz w:val="24"/>
                <w:szCs w:val="24"/>
              </w:rPr>
              <w:t>2-2023</w:t>
            </w:r>
          </w:p>
        </w:tc>
      </w:tr>
      <w:tr w:rsidR="007F7461" w:rsidRPr="000D7E80" w:rsidTr="00710F5F">
        <w:trPr>
          <w:trHeight w:val="265"/>
        </w:trPr>
        <w:tc>
          <w:tcPr>
            <w:tcW w:w="741"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1</w:t>
            </w:r>
          </w:p>
        </w:tc>
        <w:tc>
          <w:tcPr>
            <w:tcW w:w="2168" w:type="dxa"/>
            <w:gridSpan w:val="2"/>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343434"/>
                <w:sz w:val="24"/>
                <w:szCs w:val="24"/>
              </w:rPr>
              <w:t xml:space="preserve">Course </w:t>
            </w:r>
            <w:r w:rsidRPr="000D7E80">
              <w:rPr>
                <w:rFonts w:ascii="Times New Roman" w:hAnsi="Times New Roman" w:cs="Times New Roman"/>
                <w:color w:val="383838"/>
                <w:sz w:val="24"/>
                <w:szCs w:val="24"/>
              </w:rPr>
              <w:t>Code</w:t>
            </w:r>
          </w:p>
        </w:tc>
        <w:tc>
          <w:tcPr>
            <w:tcW w:w="7045" w:type="dxa"/>
            <w:gridSpan w:val="6"/>
          </w:tcPr>
          <w:p w:rsidR="007F7461" w:rsidRPr="000D7E80" w:rsidRDefault="007F7461" w:rsidP="00710F5F">
            <w:pPr>
              <w:rPr>
                <w:rFonts w:ascii="Times New Roman" w:hAnsi="Times New Roman" w:cs="Times New Roman"/>
                <w:sz w:val="24"/>
                <w:szCs w:val="24"/>
              </w:rPr>
            </w:pPr>
            <w:r>
              <w:rPr>
                <w:rFonts w:ascii="Times New Roman" w:hAnsi="Times New Roman" w:cs="Times New Roman"/>
                <w:sz w:val="24"/>
                <w:szCs w:val="24"/>
              </w:rPr>
              <w:t xml:space="preserve">                                BBBAS-102</w:t>
            </w:r>
          </w:p>
        </w:tc>
      </w:tr>
      <w:tr w:rsidR="007F7461" w:rsidRPr="000D7E80" w:rsidTr="00710F5F">
        <w:trPr>
          <w:trHeight w:val="300"/>
        </w:trPr>
        <w:tc>
          <w:tcPr>
            <w:tcW w:w="741"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2</w:t>
            </w:r>
          </w:p>
        </w:tc>
        <w:tc>
          <w:tcPr>
            <w:tcW w:w="2168" w:type="dxa"/>
            <w:gridSpan w:val="2"/>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333333"/>
                <w:w w:val="105"/>
                <w:sz w:val="24"/>
                <w:szCs w:val="24"/>
              </w:rPr>
              <w:t xml:space="preserve">Course </w:t>
            </w:r>
            <w:r w:rsidRPr="000D7E80">
              <w:rPr>
                <w:rFonts w:ascii="Times New Roman" w:hAnsi="Times New Roman" w:cs="Times New Roman"/>
                <w:color w:val="2F2F2F"/>
                <w:w w:val="105"/>
                <w:sz w:val="24"/>
                <w:szCs w:val="24"/>
              </w:rPr>
              <w:t>Title</w:t>
            </w:r>
          </w:p>
        </w:tc>
        <w:tc>
          <w:tcPr>
            <w:tcW w:w="7045" w:type="dxa"/>
            <w:gridSpan w:val="6"/>
          </w:tcPr>
          <w:p w:rsidR="007F7461" w:rsidRPr="00734674" w:rsidRDefault="007F7461" w:rsidP="00710F5F">
            <w:pPr>
              <w:rPr>
                <w:rFonts w:ascii="Times New Roman" w:hAnsi="Times New Roman" w:cs="Times New Roman"/>
                <w:sz w:val="24"/>
                <w:szCs w:val="24"/>
              </w:rPr>
            </w:pPr>
            <w:r w:rsidRPr="00734674">
              <w:rPr>
                <w:b/>
                <w:bCs/>
                <w:sz w:val="24"/>
                <w:szCs w:val="24"/>
              </w:rPr>
              <w:t>MUTUAL FUND OPERATIONS, DISTRIBUTION, AND REGULATIONS</w:t>
            </w:r>
          </w:p>
        </w:tc>
      </w:tr>
      <w:tr w:rsidR="007F7461" w:rsidRPr="000D7E80" w:rsidTr="00710F5F">
        <w:trPr>
          <w:trHeight w:val="276"/>
        </w:trPr>
        <w:tc>
          <w:tcPr>
            <w:tcW w:w="741"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3</w:t>
            </w:r>
          </w:p>
        </w:tc>
        <w:tc>
          <w:tcPr>
            <w:tcW w:w="2168" w:type="dxa"/>
            <w:gridSpan w:val="2"/>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313131"/>
                <w:sz w:val="24"/>
                <w:szCs w:val="24"/>
              </w:rPr>
              <w:t xml:space="preserve">Course </w:t>
            </w:r>
            <w:r w:rsidRPr="000D7E80">
              <w:rPr>
                <w:rFonts w:ascii="Times New Roman" w:hAnsi="Times New Roman" w:cs="Times New Roman"/>
                <w:color w:val="343434"/>
                <w:sz w:val="24"/>
                <w:szCs w:val="24"/>
              </w:rPr>
              <w:t>Type</w:t>
            </w:r>
          </w:p>
        </w:tc>
        <w:tc>
          <w:tcPr>
            <w:tcW w:w="7045" w:type="dxa"/>
            <w:gridSpan w:val="6"/>
          </w:tcPr>
          <w:p w:rsidR="007F7461" w:rsidRPr="000D7E80" w:rsidRDefault="007F7461" w:rsidP="00710F5F">
            <w:pPr>
              <w:rPr>
                <w:rFonts w:ascii="Times New Roman" w:hAnsi="Times New Roman" w:cs="Times New Roman"/>
                <w:sz w:val="24"/>
                <w:szCs w:val="24"/>
              </w:rPr>
            </w:pPr>
            <w:r>
              <w:rPr>
                <w:rFonts w:ascii="Times New Roman" w:hAnsi="Times New Roman" w:cs="Times New Roman"/>
                <w:sz w:val="24"/>
                <w:szCs w:val="24"/>
              </w:rPr>
              <w:t xml:space="preserve">                Skill Enhancement Course (Paper-VI)</w:t>
            </w:r>
          </w:p>
        </w:tc>
      </w:tr>
      <w:tr w:rsidR="007F7461" w:rsidRPr="000D7E80" w:rsidTr="00710F5F">
        <w:trPr>
          <w:trHeight w:val="506"/>
        </w:trPr>
        <w:tc>
          <w:tcPr>
            <w:tcW w:w="741"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4</w:t>
            </w:r>
          </w:p>
        </w:tc>
        <w:tc>
          <w:tcPr>
            <w:tcW w:w="2168" w:type="dxa"/>
            <w:gridSpan w:val="2"/>
          </w:tcPr>
          <w:p w:rsidR="007F7461" w:rsidRPr="000D7E80" w:rsidRDefault="007F7461" w:rsidP="00710F5F">
            <w:pPr>
              <w:pStyle w:val="TableParagraph"/>
              <w:spacing w:line="227" w:lineRule="exact"/>
              <w:rPr>
                <w:sz w:val="24"/>
                <w:szCs w:val="24"/>
              </w:rPr>
            </w:pPr>
            <w:r w:rsidRPr="000D7E80">
              <w:rPr>
                <w:color w:val="313131"/>
                <w:w w:val="105"/>
                <w:sz w:val="24"/>
                <w:szCs w:val="24"/>
              </w:rPr>
              <w:t>Pre-requisite</w:t>
            </w:r>
          </w:p>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313131"/>
                <w:sz w:val="24"/>
                <w:szCs w:val="24"/>
              </w:rPr>
              <w:t>(</w:t>
            </w:r>
            <w:proofErr w:type="spellStart"/>
            <w:r w:rsidRPr="000D7E80">
              <w:rPr>
                <w:rFonts w:ascii="Times New Roman" w:hAnsi="Times New Roman" w:cs="Times New Roman"/>
                <w:color w:val="313131"/>
                <w:sz w:val="24"/>
                <w:szCs w:val="24"/>
              </w:rPr>
              <w:t>if</w:t>
            </w:r>
            <w:r w:rsidRPr="000D7E80">
              <w:rPr>
                <w:rFonts w:ascii="Times New Roman" w:hAnsi="Times New Roman" w:cs="Times New Roman"/>
                <w:color w:val="333333"/>
                <w:sz w:val="24"/>
                <w:szCs w:val="24"/>
              </w:rPr>
              <w:t>any</w:t>
            </w:r>
            <w:proofErr w:type="spellEnd"/>
            <w:r w:rsidRPr="000D7E80">
              <w:rPr>
                <w:rFonts w:ascii="Times New Roman" w:hAnsi="Times New Roman" w:cs="Times New Roman"/>
                <w:color w:val="333333"/>
                <w:sz w:val="24"/>
                <w:szCs w:val="24"/>
              </w:rPr>
              <w:t>)</w:t>
            </w:r>
          </w:p>
        </w:tc>
        <w:tc>
          <w:tcPr>
            <w:tcW w:w="7045" w:type="dxa"/>
            <w:gridSpan w:val="6"/>
          </w:tcPr>
          <w:p w:rsidR="007F7461" w:rsidRPr="000D7E80" w:rsidRDefault="007F7461" w:rsidP="00710F5F">
            <w:pPr>
              <w:rPr>
                <w:rFonts w:ascii="Times New Roman" w:hAnsi="Times New Roman" w:cs="Times New Roman"/>
                <w:sz w:val="24"/>
                <w:szCs w:val="24"/>
              </w:rPr>
            </w:pPr>
            <w:r>
              <w:rPr>
                <w:rFonts w:ascii="Times New Roman" w:hAnsi="Times New Roman" w:cs="Times New Roman"/>
                <w:sz w:val="24"/>
                <w:szCs w:val="24"/>
              </w:rPr>
              <w:t xml:space="preserve">                            Pass in class XII</w:t>
            </w:r>
          </w:p>
        </w:tc>
      </w:tr>
      <w:tr w:rsidR="007F7461" w:rsidRPr="000D7E80" w:rsidTr="00710F5F">
        <w:trPr>
          <w:trHeight w:val="1323"/>
        </w:trPr>
        <w:tc>
          <w:tcPr>
            <w:tcW w:w="741"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5</w:t>
            </w:r>
          </w:p>
        </w:tc>
        <w:tc>
          <w:tcPr>
            <w:tcW w:w="2168" w:type="dxa"/>
            <w:gridSpan w:val="2"/>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313131"/>
                <w:w w:val="105"/>
                <w:sz w:val="24"/>
                <w:szCs w:val="24"/>
              </w:rPr>
              <w:t>Objectives</w:t>
            </w:r>
          </w:p>
        </w:tc>
        <w:tc>
          <w:tcPr>
            <w:tcW w:w="7045" w:type="dxa"/>
            <w:gridSpan w:val="6"/>
          </w:tcPr>
          <w:p w:rsidR="007F7461" w:rsidRPr="00B94FC7" w:rsidRDefault="007F7461" w:rsidP="00710F5F">
            <w:pPr>
              <w:pStyle w:val="Default"/>
            </w:pPr>
            <w:r>
              <w:rPr>
                <w:sz w:val="23"/>
                <w:szCs w:val="23"/>
              </w:rPr>
              <w:t>The learners will be able to understand different products of mutual fund investment along with the regulations, research, types, process and sales strategies for mutual fund market in India. The learners will be equipped to execute sale in the mutual fund market and should be a ready resource for absorption for companies after completion of this course</w:t>
            </w:r>
          </w:p>
        </w:tc>
      </w:tr>
      <w:tr w:rsidR="007F7461" w:rsidRPr="000D7E80" w:rsidTr="00710F5F">
        <w:trPr>
          <w:trHeight w:val="2528"/>
        </w:trPr>
        <w:tc>
          <w:tcPr>
            <w:tcW w:w="741"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6</w:t>
            </w:r>
          </w:p>
        </w:tc>
        <w:tc>
          <w:tcPr>
            <w:tcW w:w="2168" w:type="dxa"/>
            <w:gridSpan w:val="2"/>
          </w:tcPr>
          <w:p w:rsidR="007F7461" w:rsidRPr="000D7E80" w:rsidRDefault="007F7461" w:rsidP="00710F5F">
            <w:pPr>
              <w:pStyle w:val="TableParagraph"/>
              <w:spacing w:line="233" w:lineRule="exact"/>
              <w:rPr>
                <w:sz w:val="24"/>
                <w:szCs w:val="24"/>
              </w:rPr>
            </w:pPr>
            <w:r w:rsidRPr="000D7E80">
              <w:rPr>
                <w:color w:val="333333"/>
                <w:sz w:val="24"/>
                <w:szCs w:val="24"/>
              </w:rPr>
              <w:t xml:space="preserve">Course </w:t>
            </w:r>
            <w:r w:rsidRPr="000D7E80">
              <w:rPr>
                <w:color w:val="313131"/>
                <w:sz w:val="24"/>
                <w:szCs w:val="24"/>
              </w:rPr>
              <w:t>Learning</w:t>
            </w:r>
          </w:p>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343434"/>
                <w:sz w:val="24"/>
                <w:szCs w:val="24"/>
              </w:rPr>
              <w:t xml:space="preserve">Outcomes </w:t>
            </w:r>
            <w:r w:rsidRPr="000D7E80">
              <w:rPr>
                <w:rFonts w:ascii="Times New Roman" w:hAnsi="Times New Roman" w:cs="Times New Roman"/>
                <w:color w:val="313131"/>
                <w:sz w:val="24"/>
                <w:szCs w:val="24"/>
              </w:rPr>
              <w:t>(CLO)</w:t>
            </w:r>
          </w:p>
        </w:tc>
        <w:tc>
          <w:tcPr>
            <w:tcW w:w="7045" w:type="dxa"/>
            <w:gridSpan w:val="6"/>
          </w:tcPr>
          <w:p w:rsidR="007F7461" w:rsidRPr="00B94FC7" w:rsidRDefault="007F7461" w:rsidP="00710F5F">
            <w:pPr>
              <w:rPr>
                <w:rFonts w:ascii="Times New Roman" w:hAnsi="Times New Roman" w:cs="Times New Roman"/>
                <w:sz w:val="24"/>
                <w:szCs w:val="24"/>
              </w:rPr>
            </w:pPr>
            <w:r w:rsidRPr="00B94FC7">
              <w:rPr>
                <w:rFonts w:ascii="Times New Roman" w:hAnsi="Times New Roman" w:cs="Times New Roman"/>
                <w:sz w:val="24"/>
                <w:szCs w:val="24"/>
              </w:rPr>
              <w:t>At the end of this course, the students will be able</w:t>
            </w:r>
          </w:p>
          <w:p w:rsidR="007F7461" w:rsidRDefault="007F7461" w:rsidP="00710F5F">
            <w:pPr>
              <w:pStyle w:val="Default"/>
              <w:spacing w:after="27"/>
              <w:rPr>
                <w:sz w:val="23"/>
                <w:szCs w:val="23"/>
              </w:rPr>
            </w:pPr>
            <w:r>
              <w:t>1.</w:t>
            </w:r>
            <w:r>
              <w:rPr>
                <w:sz w:val="23"/>
                <w:szCs w:val="23"/>
              </w:rPr>
              <w:t xml:space="preserve">Summarize the structure of mutual fund market in India; </w:t>
            </w:r>
          </w:p>
          <w:p w:rsidR="007F7461" w:rsidRDefault="007F7461" w:rsidP="00710F5F">
            <w:pPr>
              <w:pStyle w:val="Default"/>
              <w:spacing w:after="27"/>
              <w:rPr>
                <w:sz w:val="23"/>
                <w:szCs w:val="23"/>
              </w:rPr>
            </w:pPr>
            <w:r>
              <w:rPr>
                <w:sz w:val="23"/>
                <w:szCs w:val="23"/>
              </w:rPr>
              <w:t xml:space="preserve">2. Describe the role of different regulators; </w:t>
            </w:r>
          </w:p>
          <w:p w:rsidR="007F7461" w:rsidRDefault="007F7461" w:rsidP="00710F5F">
            <w:pPr>
              <w:pStyle w:val="Default"/>
              <w:spacing w:after="27"/>
              <w:rPr>
                <w:sz w:val="23"/>
                <w:szCs w:val="23"/>
              </w:rPr>
            </w:pPr>
            <w:r>
              <w:rPr>
                <w:sz w:val="23"/>
                <w:szCs w:val="23"/>
              </w:rPr>
              <w:t xml:space="preserve">3. Explain the regulations, process and objectives of offer document; </w:t>
            </w:r>
          </w:p>
          <w:p w:rsidR="007F7461" w:rsidRDefault="007F7461" w:rsidP="00710F5F">
            <w:pPr>
              <w:pStyle w:val="Default"/>
              <w:spacing w:after="27"/>
              <w:rPr>
                <w:sz w:val="23"/>
                <w:szCs w:val="23"/>
              </w:rPr>
            </w:pPr>
            <w:r>
              <w:rPr>
                <w:sz w:val="23"/>
                <w:szCs w:val="23"/>
              </w:rPr>
              <w:t xml:space="preserve">4. List down the mandatory disclosures and content points of offer document; </w:t>
            </w:r>
          </w:p>
          <w:p w:rsidR="007F7461" w:rsidRDefault="007F7461" w:rsidP="00710F5F">
            <w:pPr>
              <w:pStyle w:val="Default"/>
              <w:spacing w:after="27"/>
              <w:rPr>
                <w:sz w:val="23"/>
                <w:szCs w:val="23"/>
              </w:rPr>
            </w:pPr>
            <w:r>
              <w:rPr>
                <w:sz w:val="23"/>
                <w:szCs w:val="23"/>
              </w:rPr>
              <w:t xml:space="preserve">5. Define the commission structure; </w:t>
            </w:r>
          </w:p>
          <w:p w:rsidR="007F7461" w:rsidRDefault="007F7461" w:rsidP="00710F5F">
            <w:pPr>
              <w:pStyle w:val="Default"/>
              <w:spacing w:after="27"/>
              <w:rPr>
                <w:sz w:val="23"/>
                <w:szCs w:val="23"/>
              </w:rPr>
            </w:pPr>
            <w:r>
              <w:rPr>
                <w:sz w:val="23"/>
                <w:szCs w:val="23"/>
              </w:rPr>
              <w:t xml:space="preserve">6. List the pre-requisites of becoming a distributor; </w:t>
            </w:r>
          </w:p>
          <w:p w:rsidR="007F7461" w:rsidRPr="00E04625" w:rsidRDefault="007F7461" w:rsidP="00710F5F">
            <w:pPr>
              <w:pStyle w:val="Default"/>
              <w:rPr>
                <w:sz w:val="23"/>
                <w:szCs w:val="23"/>
              </w:rPr>
            </w:pPr>
            <w:r>
              <w:rPr>
                <w:sz w:val="23"/>
                <w:szCs w:val="23"/>
              </w:rPr>
              <w:t>7. Demonstrate code of conduct policy.</w:t>
            </w:r>
          </w:p>
        </w:tc>
      </w:tr>
      <w:tr w:rsidR="007F7461" w:rsidRPr="000D7E80" w:rsidTr="00710F5F">
        <w:trPr>
          <w:trHeight w:val="276"/>
        </w:trPr>
        <w:tc>
          <w:tcPr>
            <w:tcW w:w="741"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7</w:t>
            </w:r>
          </w:p>
        </w:tc>
        <w:tc>
          <w:tcPr>
            <w:tcW w:w="2168" w:type="dxa"/>
            <w:gridSpan w:val="2"/>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2F2F2F"/>
                <w:w w:val="105"/>
                <w:sz w:val="24"/>
                <w:szCs w:val="24"/>
              </w:rPr>
              <w:t xml:space="preserve">Credit </w:t>
            </w:r>
            <w:r w:rsidRPr="000D7E80">
              <w:rPr>
                <w:rFonts w:ascii="Times New Roman" w:hAnsi="Times New Roman" w:cs="Times New Roman"/>
                <w:color w:val="363636"/>
                <w:w w:val="105"/>
                <w:sz w:val="24"/>
                <w:szCs w:val="24"/>
              </w:rPr>
              <w:t>Value</w:t>
            </w:r>
            <w:r>
              <w:rPr>
                <w:rFonts w:ascii="Times New Roman" w:hAnsi="Times New Roman" w:cs="Times New Roman"/>
                <w:color w:val="363636"/>
                <w:w w:val="105"/>
                <w:sz w:val="24"/>
                <w:szCs w:val="24"/>
              </w:rPr>
              <w:t xml:space="preserve"> 02</w:t>
            </w:r>
          </w:p>
        </w:tc>
        <w:tc>
          <w:tcPr>
            <w:tcW w:w="7045" w:type="dxa"/>
            <w:gridSpan w:val="6"/>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sz w:val="24"/>
                <w:szCs w:val="24"/>
              </w:rPr>
              <w:t>Theory :</w:t>
            </w:r>
            <w:r>
              <w:rPr>
                <w:rFonts w:ascii="Times New Roman" w:hAnsi="Times New Roman" w:cs="Times New Roman"/>
                <w:sz w:val="24"/>
                <w:szCs w:val="24"/>
              </w:rPr>
              <w:t>02</w:t>
            </w:r>
          </w:p>
        </w:tc>
      </w:tr>
      <w:tr w:rsidR="007F7461" w:rsidRPr="000D7E80" w:rsidTr="00710F5F">
        <w:trPr>
          <w:trHeight w:val="288"/>
        </w:trPr>
        <w:tc>
          <w:tcPr>
            <w:tcW w:w="741"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8</w:t>
            </w:r>
          </w:p>
        </w:tc>
        <w:tc>
          <w:tcPr>
            <w:tcW w:w="2168" w:type="dxa"/>
            <w:gridSpan w:val="2"/>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color w:val="2F2F2F"/>
                <w:w w:val="105"/>
                <w:sz w:val="24"/>
                <w:szCs w:val="24"/>
              </w:rPr>
              <w:t>Total Marks</w:t>
            </w:r>
          </w:p>
        </w:tc>
        <w:tc>
          <w:tcPr>
            <w:tcW w:w="4299" w:type="dxa"/>
            <w:gridSpan w:val="2"/>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sz w:val="24"/>
                <w:szCs w:val="24"/>
              </w:rPr>
              <w:t>Max. Marks:</w:t>
            </w:r>
            <w:r>
              <w:rPr>
                <w:rFonts w:ascii="Times New Roman" w:hAnsi="Times New Roman" w:cs="Times New Roman"/>
                <w:sz w:val="24"/>
                <w:szCs w:val="24"/>
              </w:rPr>
              <w:t>50</w:t>
            </w:r>
          </w:p>
        </w:tc>
        <w:tc>
          <w:tcPr>
            <w:tcW w:w="2746" w:type="dxa"/>
            <w:gridSpan w:val="4"/>
          </w:tcPr>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sz w:val="24"/>
                <w:szCs w:val="24"/>
              </w:rPr>
              <w:t>Min Passing Marks :</w:t>
            </w:r>
            <w:r>
              <w:rPr>
                <w:rFonts w:ascii="Times New Roman" w:hAnsi="Times New Roman" w:cs="Times New Roman"/>
                <w:sz w:val="24"/>
                <w:szCs w:val="24"/>
              </w:rPr>
              <w:t>20</w:t>
            </w:r>
          </w:p>
        </w:tc>
      </w:tr>
      <w:tr w:rsidR="007F7461" w:rsidRPr="000D7E80" w:rsidTr="00710F5F">
        <w:trPr>
          <w:gridAfter w:val="1"/>
          <w:wAfter w:w="36" w:type="dxa"/>
        </w:trPr>
        <w:tc>
          <w:tcPr>
            <w:tcW w:w="9918" w:type="dxa"/>
            <w:gridSpan w:val="8"/>
          </w:tcPr>
          <w:p w:rsidR="007F7461" w:rsidRPr="000D7E80" w:rsidRDefault="007F7461" w:rsidP="00710F5F">
            <w:pPr>
              <w:jc w:val="center"/>
              <w:rPr>
                <w:rFonts w:ascii="Times New Roman" w:hAnsi="Times New Roman" w:cs="Times New Roman"/>
                <w:b/>
                <w:bCs/>
                <w:sz w:val="24"/>
                <w:szCs w:val="24"/>
              </w:rPr>
            </w:pPr>
            <w:r w:rsidRPr="000D7E80">
              <w:rPr>
                <w:rFonts w:ascii="Times New Roman" w:hAnsi="Times New Roman" w:cs="Times New Roman"/>
                <w:b/>
                <w:bCs/>
                <w:color w:val="383838"/>
                <w:sz w:val="24"/>
                <w:szCs w:val="24"/>
              </w:rPr>
              <w:t xml:space="preserve">Part </w:t>
            </w:r>
            <w:r w:rsidRPr="000D7E80">
              <w:rPr>
                <w:rFonts w:ascii="Times New Roman" w:hAnsi="Times New Roman" w:cs="Times New Roman"/>
                <w:b/>
                <w:bCs/>
                <w:color w:val="313131"/>
                <w:sz w:val="24"/>
                <w:szCs w:val="24"/>
              </w:rPr>
              <w:t xml:space="preserve">B: </w:t>
            </w:r>
            <w:r w:rsidRPr="000D7E80">
              <w:rPr>
                <w:rFonts w:ascii="Times New Roman" w:hAnsi="Times New Roman" w:cs="Times New Roman"/>
                <w:b/>
                <w:bCs/>
                <w:color w:val="232323"/>
                <w:sz w:val="24"/>
                <w:szCs w:val="24"/>
              </w:rPr>
              <w:t xml:space="preserve">Content  </w:t>
            </w:r>
            <w:r w:rsidRPr="000D7E80">
              <w:rPr>
                <w:rFonts w:ascii="Times New Roman" w:hAnsi="Times New Roman" w:cs="Times New Roman"/>
                <w:b/>
                <w:bCs/>
                <w:color w:val="313131"/>
                <w:sz w:val="24"/>
                <w:szCs w:val="24"/>
              </w:rPr>
              <w:t xml:space="preserve">of </w:t>
            </w:r>
            <w:r w:rsidRPr="000D7E80">
              <w:rPr>
                <w:rFonts w:ascii="Times New Roman" w:hAnsi="Times New Roman" w:cs="Times New Roman"/>
                <w:b/>
                <w:bCs/>
                <w:color w:val="343434"/>
                <w:sz w:val="24"/>
                <w:szCs w:val="24"/>
              </w:rPr>
              <w:t xml:space="preserve">the </w:t>
            </w:r>
            <w:r w:rsidRPr="000D7E80">
              <w:rPr>
                <w:rFonts w:ascii="Times New Roman" w:hAnsi="Times New Roman" w:cs="Times New Roman"/>
                <w:b/>
                <w:bCs/>
                <w:color w:val="333333"/>
                <w:sz w:val="24"/>
                <w:szCs w:val="24"/>
              </w:rPr>
              <w:t>Course</w:t>
            </w:r>
          </w:p>
        </w:tc>
      </w:tr>
      <w:tr w:rsidR="007F7461" w:rsidRPr="000D7E80" w:rsidTr="00710F5F">
        <w:trPr>
          <w:gridAfter w:val="1"/>
          <w:wAfter w:w="36" w:type="dxa"/>
        </w:trPr>
        <w:tc>
          <w:tcPr>
            <w:tcW w:w="9918" w:type="dxa"/>
            <w:gridSpan w:val="8"/>
          </w:tcPr>
          <w:p w:rsidR="007F7461" w:rsidRPr="000D7E80" w:rsidRDefault="007F7461" w:rsidP="00710F5F">
            <w:pPr>
              <w:pStyle w:val="TableParagraph"/>
              <w:spacing w:line="233" w:lineRule="exact"/>
              <w:ind w:right="1421"/>
              <w:jc w:val="center"/>
              <w:rPr>
                <w:sz w:val="24"/>
                <w:szCs w:val="24"/>
              </w:rPr>
            </w:pPr>
            <w:r w:rsidRPr="000D7E80">
              <w:rPr>
                <w:color w:val="313131"/>
                <w:sz w:val="24"/>
                <w:szCs w:val="24"/>
              </w:rPr>
              <w:t xml:space="preserve">Total </w:t>
            </w:r>
            <w:r w:rsidRPr="000D7E80">
              <w:rPr>
                <w:color w:val="343434"/>
                <w:sz w:val="24"/>
                <w:szCs w:val="24"/>
              </w:rPr>
              <w:t xml:space="preserve">No. </w:t>
            </w:r>
            <w:r w:rsidRPr="000D7E80">
              <w:rPr>
                <w:color w:val="363636"/>
                <w:sz w:val="24"/>
                <w:szCs w:val="24"/>
              </w:rPr>
              <w:t xml:space="preserve">of </w:t>
            </w:r>
            <w:r w:rsidRPr="000D7E80">
              <w:rPr>
                <w:color w:val="2F2F2F"/>
                <w:sz w:val="24"/>
                <w:szCs w:val="24"/>
              </w:rPr>
              <w:t xml:space="preserve">Lecturer </w:t>
            </w:r>
            <w:r w:rsidRPr="000D7E80">
              <w:rPr>
                <w:color w:val="282828"/>
                <w:sz w:val="24"/>
                <w:szCs w:val="24"/>
              </w:rPr>
              <w:t xml:space="preserve">in </w:t>
            </w:r>
            <w:r w:rsidRPr="000D7E80">
              <w:rPr>
                <w:color w:val="2F2F2F"/>
                <w:sz w:val="24"/>
                <w:szCs w:val="24"/>
              </w:rPr>
              <w:t xml:space="preserve"> </w:t>
            </w:r>
            <w:r w:rsidRPr="000D7E80">
              <w:rPr>
                <w:color w:val="383838"/>
                <w:sz w:val="24"/>
                <w:szCs w:val="24"/>
              </w:rPr>
              <w:t xml:space="preserve">per </w:t>
            </w:r>
            <w:r>
              <w:rPr>
                <w:color w:val="2A2A2A"/>
                <w:sz w:val="24"/>
                <w:szCs w:val="24"/>
              </w:rPr>
              <w:t>week</w:t>
            </w:r>
            <w:r w:rsidRPr="000D7E80">
              <w:rPr>
                <w:color w:val="2A2A2A"/>
                <w:sz w:val="24"/>
                <w:szCs w:val="24"/>
              </w:rPr>
              <w:t>:</w:t>
            </w:r>
            <w:r>
              <w:rPr>
                <w:color w:val="2A2A2A"/>
                <w:sz w:val="24"/>
                <w:szCs w:val="24"/>
              </w:rPr>
              <w:t>03</w:t>
            </w:r>
          </w:p>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color w:val="363636"/>
                <w:sz w:val="24"/>
                <w:szCs w:val="24"/>
              </w:rPr>
              <w:t xml:space="preserve">Total  </w:t>
            </w:r>
            <w:r w:rsidRPr="000D7E80">
              <w:rPr>
                <w:rFonts w:ascii="Times New Roman" w:hAnsi="Times New Roman" w:cs="Times New Roman"/>
                <w:color w:val="313131"/>
                <w:sz w:val="24"/>
                <w:szCs w:val="24"/>
              </w:rPr>
              <w:t>Lectures:</w:t>
            </w:r>
            <w:r>
              <w:rPr>
                <w:rFonts w:ascii="Times New Roman" w:hAnsi="Times New Roman" w:cs="Times New Roman"/>
                <w:color w:val="313131"/>
                <w:sz w:val="24"/>
                <w:szCs w:val="24"/>
              </w:rPr>
              <w:t>45</w:t>
            </w:r>
          </w:p>
        </w:tc>
      </w:tr>
      <w:tr w:rsidR="007F7461" w:rsidRPr="000D7E80" w:rsidTr="00710F5F">
        <w:trPr>
          <w:gridAfter w:val="1"/>
          <w:wAfter w:w="36" w:type="dxa"/>
        </w:trPr>
        <w:tc>
          <w:tcPr>
            <w:tcW w:w="1368" w:type="dxa"/>
            <w:gridSpan w:val="2"/>
          </w:tcPr>
          <w:p w:rsidR="007F7461" w:rsidRPr="000D7E80" w:rsidRDefault="007F7461" w:rsidP="00710F5F">
            <w:pPr>
              <w:jc w:val="center"/>
              <w:rPr>
                <w:rFonts w:ascii="Times New Roman" w:hAnsi="Times New Roman" w:cs="Times New Roman"/>
                <w:sz w:val="24"/>
                <w:szCs w:val="24"/>
              </w:rPr>
            </w:pPr>
          </w:p>
        </w:tc>
        <w:tc>
          <w:tcPr>
            <w:tcW w:w="6840" w:type="dxa"/>
            <w:gridSpan w:val="5"/>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color w:val="3D3D3D"/>
                <w:sz w:val="24"/>
                <w:szCs w:val="24"/>
              </w:rPr>
              <w:t>Topics</w:t>
            </w:r>
          </w:p>
        </w:tc>
        <w:tc>
          <w:tcPr>
            <w:tcW w:w="1710"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color w:val="3B3B3B"/>
                <w:sz w:val="24"/>
                <w:szCs w:val="24"/>
              </w:rPr>
              <w:t xml:space="preserve">No. </w:t>
            </w:r>
            <w:r w:rsidRPr="000D7E80">
              <w:rPr>
                <w:rFonts w:ascii="Times New Roman" w:hAnsi="Times New Roman" w:cs="Times New Roman"/>
                <w:color w:val="424242"/>
                <w:sz w:val="24"/>
                <w:szCs w:val="24"/>
              </w:rPr>
              <w:t xml:space="preserve">of </w:t>
            </w:r>
            <w:r w:rsidRPr="000D7E80">
              <w:rPr>
                <w:rFonts w:ascii="Times New Roman" w:hAnsi="Times New Roman" w:cs="Times New Roman"/>
                <w:color w:val="333333"/>
                <w:sz w:val="24"/>
                <w:szCs w:val="24"/>
              </w:rPr>
              <w:t>Lectures</w:t>
            </w:r>
          </w:p>
        </w:tc>
      </w:tr>
      <w:tr w:rsidR="007F7461" w:rsidRPr="000D7E80" w:rsidTr="00710F5F">
        <w:trPr>
          <w:gridAfter w:val="1"/>
          <w:wAfter w:w="36" w:type="dxa"/>
          <w:trHeight w:val="737"/>
        </w:trPr>
        <w:tc>
          <w:tcPr>
            <w:tcW w:w="1368" w:type="dxa"/>
            <w:gridSpan w:val="2"/>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I</w:t>
            </w:r>
          </w:p>
        </w:tc>
        <w:tc>
          <w:tcPr>
            <w:tcW w:w="6840" w:type="dxa"/>
            <w:gridSpan w:val="5"/>
          </w:tcPr>
          <w:p w:rsidR="007F7461" w:rsidRDefault="007F7461" w:rsidP="00710F5F">
            <w:pPr>
              <w:pStyle w:val="Default"/>
              <w:rPr>
                <w:sz w:val="23"/>
                <w:szCs w:val="23"/>
              </w:rPr>
            </w:pPr>
            <w:r>
              <w:rPr>
                <w:b/>
                <w:bCs/>
                <w:sz w:val="23"/>
                <w:szCs w:val="23"/>
              </w:rPr>
              <w:t xml:space="preserve">Mutual fund operations and regulatory environment </w:t>
            </w:r>
          </w:p>
          <w:p w:rsidR="007F7461" w:rsidRDefault="007F7461" w:rsidP="00710F5F">
            <w:pPr>
              <w:pStyle w:val="Default"/>
              <w:spacing w:after="27"/>
              <w:rPr>
                <w:sz w:val="23"/>
                <w:szCs w:val="23"/>
              </w:rPr>
            </w:pPr>
            <w:r>
              <w:rPr>
                <w:sz w:val="23"/>
                <w:szCs w:val="23"/>
              </w:rPr>
              <w:t xml:space="preserve">a. Structure of mutual fund industry in India </w:t>
            </w:r>
          </w:p>
          <w:p w:rsidR="007F7461" w:rsidRDefault="007F7461" w:rsidP="00710F5F">
            <w:pPr>
              <w:pStyle w:val="Default"/>
              <w:spacing w:after="27"/>
              <w:rPr>
                <w:sz w:val="23"/>
                <w:szCs w:val="23"/>
              </w:rPr>
            </w:pPr>
            <w:r>
              <w:rPr>
                <w:sz w:val="23"/>
                <w:szCs w:val="23"/>
              </w:rPr>
              <w:t xml:space="preserve">b. Regulators and their role </w:t>
            </w:r>
          </w:p>
          <w:p w:rsidR="007F7461" w:rsidRDefault="007F7461" w:rsidP="00710F5F">
            <w:pPr>
              <w:pStyle w:val="Default"/>
              <w:spacing w:after="27"/>
              <w:rPr>
                <w:sz w:val="23"/>
                <w:szCs w:val="23"/>
              </w:rPr>
            </w:pPr>
            <w:r>
              <w:rPr>
                <w:sz w:val="23"/>
                <w:szCs w:val="23"/>
              </w:rPr>
              <w:t xml:space="preserve">c. Pricing, key accounting, and reporting requirements </w:t>
            </w:r>
          </w:p>
          <w:p w:rsidR="007F7461" w:rsidRDefault="007F7461" w:rsidP="00710F5F">
            <w:pPr>
              <w:pStyle w:val="Default"/>
              <w:spacing w:after="27"/>
              <w:rPr>
                <w:sz w:val="23"/>
                <w:szCs w:val="23"/>
              </w:rPr>
            </w:pPr>
            <w:r>
              <w:rPr>
                <w:sz w:val="23"/>
                <w:szCs w:val="23"/>
              </w:rPr>
              <w:t xml:space="preserve">d. Role of SEBI in regulation </w:t>
            </w:r>
          </w:p>
          <w:p w:rsidR="007F7461" w:rsidRDefault="007F7461" w:rsidP="00710F5F">
            <w:pPr>
              <w:pStyle w:val="Default"/>
              <w:spacing w:after="27"/>
              <w:rPr>
                <w:sz w:val="23"/>
                <w:szCs w:val="23"/>
              </w:rPr>
            </w:pPr>
            <w:r>
              <w:rPr>
                <w:sz w:val="23"/>
                <w:szCs w:val="23"/>
              </w:rPr>
              <w:t xml:space="preserve">e. Code of Ethics of AMFI </w:t>
            </w:r>
          </w:p>
          <w:p w:rsidR="007F7461" w:rsidRDefault="007F7461" w:rsidP="00710F5F">
            <w:pPr>
              <w:pStyle w:val="Default"/>
              <w:spacing w:after="27"/>
              <w:rPr>
                <w:sz w:val="23"/>
                <w:szCs w:val="23"/>
              </w:rPr>
            </w:pPr>
            <w:r>
              <w:rPr>
                <w:sz w:val="23"/>
                <w:szCs w:val="23"/>
              </w:rPr>
              <w:t xml:space="preserve">f. Investor right and obligations </w:t>
            </w:r>
          </w:p>
          <w:p w:rsidR="007F7461" w:rsidRPr="00E04625" w:rsidRDefault="007F7461" w:rsidP="00710F5F">
            <w:pPr>
              <w:pStyle w:val="Default"/>
              <w:rPr>
                <w:sz w:val="23"/>
                <w:szCs w:val="23"/>
              </w:rPr>
            </w:pPr>
            <w:r>
              <w:rPr>
                <w:sz w:val="23"/>
                <w:szCs w:val="23"/>
              </w:rPr>
              <w:t xml:space="preserve">g. Consolidated account statement. </w:t>
            </w:r>
          </w:p>
        </w:tc>
        <w:tc>
          <w:tcPr>
            <w:tcW w:w="1710" w:type="dxa"/>
          </w:tcPr>
          <w:p w:rsidR="007F7461" w:rsidRPr="000D7E80" w:rsidRDefault="007F7461" w:rsidP="00710F5F">
            <w:pPr>
              <w:jc w:val="center"/>
              <w:rPr>
                <w:rFonts w:ascii="Times New Roman" w:hAnsi="Times New Roman" w:cs="Times New Roman"/>
                <w:sz w:val="24"/>
                <w:szCs w:val="24"/>
              </w:rPr>
            </w:pPr>
            <w:r>
              <w:rPr>
                <w:rFonts w:ascii="Times New Roman" w:hAnsi="Times New Roman" w:cs="Times New Roman"/>
                <w:sz w:val="24"/>
                <w:szCs w:val="24"/>
              </w:rPr>
              <w:t>15</w:t>
            </w:r>
          </w:p>
        </w:tc>
      </w:tr>
      <w:tr w:rsidR="007F7461" w:rsidRPr="000D7E80" w:rsidTr="00710F5F">
        <w:trPr>
          <w:gridAfter w:val="1"/>
          <w:wAfter w:w="36" w:type="dxa"/>
          <w:trHeight w:val="260"/>
        </w:trPr>
        <w:tc>
          <w:tcPr>
            <w:tcW w:w="1368" w:type="dxa"/>
            <w:gridSpan w:val="2"/>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lastRenderedPageBreak/>
              <w:t>II</w:t>
            </w:r>
          </w:p>
        </w:tc>
        <w:tc>
          <w:tcPr>
            <w:tcW w:w="6840" w:type="dxa"/>
            <w:gridSpan w:val="5"/>
          </w:tcPr>
          <w:p w:rsidR="007F7461" w:rsidRDefault="007F7461" w:rsidP="00710F5F">
            <w:pPr>
              <w:pStyle w:val="Default"/>
              <w:rPr>
                <w:sz w:val="23"/>
                <w:szCs w:val="23"/>
              </w:rPr>
            </w:pPr>
            <w:r>
              <w:rPr>
                <w:b/>
                <w:bCs/>
                <w:sz w:val="23"/>
                <w:szCs w:val="23"/>
              </w:rPr>
              <w:t xml:space="preserve">Offer document </w:t>
            </w:r>
          </w:p>
          <w:p w:rsidR="007F7461" w:rsidRDefault="007F7461" w:rsidP="00710F5F">
            <w:pPr>
              <w:pStyle w:val="Default"/>
              <w:spacing w:after="27"/>
              <w:rPr>
                <w:sz w:val="23"/>
                <w:szCs w:val="23"/>
              </w:rPr>
            </w:pPr>
            <w:r>
              <w:rPr>
                <w:sz w:val="23"/>
                <w:szCs w:val="23"/>
              </w:rPr>
              <w:t xml:space="preserve">a. Regulations with respect to offer document for NFO </w:t>
            </w:r>
          </w:p>
          <w:p w:rsidR="007F7461" w:rsidRDefault="007F7461" w:rsidP="00710F5F">
            <w:pPr>
              <w:pStyle w:val="Default"/>
              <w:spacing w:after="27"/>
              <w:rPr>
                <w:sz w:val="23"/>
                <w:szCs w:val="23"/>
              </w:rPr>
            </w:pPr>
            <w:r>
              <w:rPr>
                <w:sz w:val="23"/>
                <w:szCs w:val="23"/>
              </w:rPr>
              <w:t xml:space="preserve">b. Process of NFO and steps involved in marketing an NFO </w:t>
            </w:r>
          </w:p>
          <w:p w:rsidR="007F7461" w:rsidRDefault="007F7461" w:rsidP="00710F5F">
            <w:pPr>
              <w:pStyle w:val="Default"/>
              <w:spacing w:after="27"/>
              <w:rPr>
                <w:sz w:val="23"/>
                <w:szCs w:val="23"/>
              </w:rPr>
            </w:pPr>
            <w:r>
              <w:rPr>
                <w:sz w:val="23"/>
                <w:szCs w:val="23"/>
              </w:rPr>
              <w:t xml:space="preserve">c. Objectives of information disclosure in an offer document </w:t>
            </w:r>
          </w:p>
          <w:p w:rsidR="007F7461" w:rsidRDefault="007F7461" w:rsidP="00710F5F">
            <w:pPr>
              <w:pStyle w:val="Default"/>
              <w:spacing w:after="27"/>
              <w:rPr>
                <w:sz w:val="23"/>
                <w:szCs w:val="23"/>
              </w:rPr>
            </w:pPr>
            <w:r>
              <w:rPr>
                <w:sz w:val="23"/>
                <w:szCs w:val="23"/>
              </w:rPr>
              <w:t xml:space="preserve">d. Objectives and contents of the Statement of Additional Information (SAI) and related regulations </w:t>
            </w:r>
          </w:p>
          <w:p w:rsidR="007F7461" w:rsidRDefault="007F7461" w:rsidP="00710F5F">
            <w:pPr>
              <w:pStyle w:val="Default"/>
              <w:spacing w:after="27"/>
              <w:rPr>
                <w:sz w:val="23"/>
                <w:szCs w:val="23"/>
              </w:rPr>
            </w:pPr>
            <w:r>
              <w:rPr>
                <w:sz w:val="23"/>
                <w:szCs w:val="23"/>
              </w:rPr>
              <w:t xml:space="preserve">e. Objectives and contents of the Scheme Information Document (SID) and related regulations </w:t>
            </w:r>
          </w:p>
          <w:p w:rsidR="007F7461" w:rsidRPr="00E04625" w:rsidRDefault="007F7461" w:rsidP="00710F5F">
            <w:pPr>
              <w:pStyle w:val="Default"/>
              <w:spacing w:after="27"/>
              <w:rPr>
                <w:sz w:val="23"/>
                <w:szCs w:val="23"/>
              </w:rPr>
            </w:pPr>
            <w:r>
              <w:rPr>
                <w:sz w:val="23"/>
                <w:szCs w:val="23"/>
              </w:rPr>
              <w:t xml:space="preserve">f. Key Information Memorandum (KIM) and related regulations </w:t>
            </w:r>
          </w:p>
        </w:tc>
        <w:tc>
          <w:tcPr>
            <w:tcW w:w="1710"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15</w:t>
            </w:r>
          </w:p>
        </w:tc>
      </w:tr>
      <w:tr w:rsidR="007F7461" w:rsidRPr="000D7E80" w:rsidTr="00710F5F">
        <w:trPr>
          <w:gridAfter w:val="1"/>
          <w:wAfter w:w="36" w:type="dxa"/>
          <w:trHeight w:val="1403"/>
        </w:trPr>
        <w:tc>
          <w:tcPr>
            <w:tcW w:w="1368" w:type="dxa"/>
            <w:gridSpan w:val="2"/>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sz w:val="24"/>
                <w:szCs w:val="24"/>
              </w:rPr>
              <w:t>III</w:t>
            </w:r>
          </w:p>
        </w:tc>
        <w:tc>
          <w:tcPr>
            <w:tcW w:w="6840" w:type="dxa"/>
            <w:gridSpan w:val="5"/>
          </w:tcPr>
          <w:p w:rsidR="007F7461" w:rsidRDefault="007F7461" w:rsidP="00710F5F">
            <w:pPr>
              <w:pStyle w:val="Default"/>
            </w:pPr>
            <w:r>
              <w:t xml:space="preserve">Fund distribution and sales practices </w:t>
            </w:r>
          </w:p>
          <w:p w:rsidR="007F7461" w:rsidRDefault="007F7461" w:rsidP="00710F5F">
            <w:pPr>
              <w:pStyle w:val="Default"/>
              <w:spacing w:after="27"/>
              <w:rPr>
                <w:sz w:val="23"/>
                <w:szCs w:val="23"/>
              </w:rPr>
            </w:pPr>
            <w:r>
              <w:rPr>
                <w:sz w:val="23"/>
                <w:szCs w:val="23"/>
              </w:rPr>
              <w:t xml:space="preserve">a. Pre-requisites to become a mutual fund distributor </w:t>
            </w:r>
          </w:p>
          <w:p w:rsidR="007F7461" w:rsidRDefault="007F7461" w:rsidP="00710F5F">
            <w:pPr>
              <w:pStyle w:val="Default"/>
              <w:spacing w:after="27"/>
              <w:rPr>
                <w:sz w:val="23"/>
                <w:szCs w:val="23"/>
              </w:rPr>
            </w:pPr>
            <w:r>
              <w:rPr>
                <w:sz w:val="23"/>
                <w:szCs w:val="23"/>
              </w:rPr>
              <w:t xml:space="preserve">b. Sales practices and commission structure </w:t>
            </w:r>
          </w:p>
          <w:p w:rsidR="007F7461" w:rsidRDefault="007F7461" w:rsidP="00710F5F">
            <w:pPr>
              <w:pStyle w:val="Default"/>
              <w:spacing w:after="27"/>
              <w:rPr>
                <w:sz w:val="23"/>
                <w:szCs w:val="23"/>
              </w:rPr>
            </w:pPr>
            <w:r>
              <w:rPr>
                <w:sz w:val="23"/>
                <w:szCs w:val="23"/>
              </w:rPr>
              <w:t xml:space="preserve">c. Types of commissions and transaction charges </w:t>
            </w:r>
          </w:p>
          <w:p w:rsidR="007F7461" w:rsidRPr="00E04625" w:rsidRDefault="007F7461" w:rsidP="00710F5F">
            <w:pPr>
              <w:pStyle w:val="Default"/>
              <w:rPr>
                <w:sz w:val="23"/>
                <w:szCs w:val="23"/>
              </w:rPr>
            </w:pPr>
            <w:r>
              <w:rPr>
                <w:sz w:val="23"/>
                <w:szCs w:val="23"/>
              </w:rPr>
              <w:t>d. Code of conduct specified by AMFI.</w:t>
            </w:r>
          </w:p>
        </w:tc>
        <w:tc>
          <w:tcPr>
            <w:tcW w:w="1710" w:type="dxa"/>
          </w:tcPr>
          <w:p w:rsidR="007F7461" w:rsidRPr="000D7E80" w:rsidRDefault="007F7461" w:rsidP="00710F5F">
            <w:pPr>
              <w:jc w:val="center"/>
              <w:rPr>
                <w:rFonts w:ascii="Times New Roman" w:hAnsi="Times New Roman" w:cs="Times New Roman"/>
                <w:sz w:val="24"/>
                <w:szCs w:val="24"/>
              </w:rPr>
            </w:pPr>
            <w:r>
              <w:rPr>
                <w:rFonts w:ascii="Times New Roman" w:hAnsi="Times New Roman" w:cs="Times New Roman"/>
                <w:sz w:val="24"/>
                <w:szCs w:val="24"/>
              </w:rPr>
              <w:t>15</w:t>
            </w:r>
          </w:p>
        </w:tc>
      </w:tr>
      <w:tr w:rsidR="007F7461" w:rsidRPr="000D7E80" w:rsidTr="00710F5F">
        <w:trPr>
          <w:gridAfter w:val="1"/>
          <w:wAfter w:w="36" w:type="dxa"/>
        </w:trPr>
        <w:tc>
          <w:tcPr>
            <w:tcW w:w="9918" w:type="dxa"/>
            <w:gridSpan w:val="8"/>
          </w:tcPr>
          <w:p w:rsidR="007F7461" w:rsidRPr="000D7E80" w:rsidRDefault="007F7461" w:rsidP="00710F5F">
            <w:pPr>
              <w:pStyle w:val="TableParagraph"/>
              <w:spacing w:line="231" w:lineRule="exact"/>
              <w:jc w:val="both"/>
              <w:rPr>
                <w:b/>
                <w:sz w:val="24"/>
                <w:szCs w:val="24"/>
              </w:rPr>
            </w:pPr>
            <w:r w:rsidRPr="000D7E80">
              <w:rPr>
                <w:b/>
                <w:color w:val="383838"/>
                <w:sz w:val="24"/>
                <w:szCs w:val="24"/>
              </w:rPr>
              <w:t>Keywords:</w:t>
            </w:r>
          </w:p>
        </w:tc>
      </w:tr>
    </w:tbl>
    <w:p w:rsidR="007F7461" w:rsidRPr="000D7E80" w:rsidRDefault="007F7461" w:rsidP="007F7461">
      <w:pPr>
        <w:rPr>
          <w:rFonts w:ascii="Times New Roman" w:hAnsi="Times New Roman" w:cs="Times New Roman"/>
          <w:sz w:val="24"/>
          <w:szCs w:val="24"/>
        </w:rPr>
      </w:pPr>
    </w:p>
    <w:p w:rsidR="007F7461" w:rsidRPr="000D7E80" w:rsidRDefault="007F7461" w:rsidP="007F7461">
      <w:pPr>
        <w:rPr>
          <w:rFonts w:ascii="Times New Roman" w:hAnsi="Times New Roman" w:cs="Times New Roman"/>
          <w:sz w:val="24"/>
          <w:szCs w:val="24"/>
        </w:rPr>
      </w:pPr>
    </w:p>
    <w:tbl>
      <w:tblPr>
        <w:tblStyle w:val="TableGrid"/>
        <w:tblW w:w="9918" w:type="dxa"/>
        <w:tblLook w:val="04A0"/>
      </w:tblPr>
      <w:tblGrid>
        <w:gridCol w:w="9918"/>
      </w:tblGrid>
      <w:tr w:rsidR="007F7461" w:rsidRPr="000D7E80" w:rsidTr="00710F5F">
        <w:tc>
          <w:tcPr>
            <w:tcW w:w="9918" w:type="dxa"/>
          </w:tcPr>
          <w:p w:rsidR="007F7461" w:rsidRPr="000D7E80" w:rsidRDefault="007F7461" w:rsidP="00710F5F">
            <w:pPr>
              <w:jc w:val="center"/>
              <w:rPr>
                <w:rFonts w:ascii="Times New Roman" w:hAnsi="Times New Roman" w:cs="Times New Roman"/>
                <w:b/>
                <w:bCs/>
                <w:sz w:val="24"/>
                <w:szCs w:val="24"/>
              </w:rPr>
            </w:pPr>
            <w:r w:rsidRPr="000D7E80">
              <w:rPr>
                <w:rFonts w:ascii="Times New Roman" w:hAnsi="Times New Roman" w:cs="Times New Roman"/>
                <w:b/>
                <w:bCs/>
                <w:color w:val="343434"/>
                <w:sz w:val="24"/>
                <w:szCs w:val="24"/>
              </w:rPr>
              <w:t xml:space="preserve">Part </w:t>
            </w:r>
            <w:r w:rsidRPr="000D7E80">
              <w:rPr>
                <w:rFonts w:ascii="Times New Roman" w:hAnsi="Times New Roman" w:cs="Times New Roman"/>
                <w:b/>
                <w:bCs/>
                <w:color w:val="363636"/>
                <w:sz w:val="24"/>
                <w:szCs w:val="24"/>
              </w:rPr>
              <w:t xml:space="preserve">C </w:t>
            </w:r>
            <w:r w:rsidRPr="000D7E80">
              <w:rPr>
                <w:rFonts w:ascii="Times New Roman" w:hAnsi="Times New Roman" w:cs="Times New Roman"/>
                <w:b/>
                <w:bCs/>
                <w:color w:val="696969"/>
                <w:sz w:val="24"/>
                <w:szCs w:val="24"/>
              </w:rPr>
              <w:t xml:space="preserve">- </w:t>
            </w:r>
            <w:r w:rsidRPr="000D7E80">
              <w:rPr>
                <w:rFonts w:ascii="Times New Roman" w:hAnsi="Times New Roman" w:cs="Times New Roman"/>
                <w:b/>
                <w:bCs/>
                <w:color w:val="313131"/>
                <w:sz w:val="24"/>
                <w:szCs w:val="24"/>
              </w:rPr>
              <w:t xml:space="preserve">Learning </w:t>
            </w:r>
            <w:r w:rsidRPr="000D7E80">
              <w:rPr>
                <w:rFonts w:ascii="Times New Roman" w:hAnsi="Times New Roman" w:cs="Times New Roman"/>
                <w:b/>
                <w:bCs/>
                <w:color w:val="2F2F2F"/>
                <w:sz w:val="24"/>
                <w:szCs w:val="24"/>
              </w:rPr>
              <w:t>Resource</w:t>
            </w:r>
          </w:p>
        </w:tc>
      </w:tr>
      <w:tr w:rsidR="007F7461" w:rsidRPr="000D7E80" w:rsidTr="00710F5F">
        <w:tc>
          <w:tcPr>
            <w:tcW w:w="9918" w:type="dxa"/>
          </w:tcPr>
          <w:p w:rsidR="007F7461" w:rsidRPr="000D7E80" w:rsidRDefault="007F7461" w:rsidP="00710F5F">
            <w:pPr>
              <w:jc w:val="center"/>
              <w:rPr>
                <w:rFonts w:ascii="Times New Roman" w:hAnsi="Times New Roman" w:cs="Times New Roman"/>
                <w:sz w:val="24"/>
                <w:szCs w:val="24"/>
              </w:rPr>
            </w:pPr>
            <w:r w:rsidRPr="000D7E80">
              <w:rPr>
                <w:rFonts w:ascii="Times New Roman" w:hAnsi="Times New Roman" w:cs="Times New Roman"/>
                <w:color w:val="3D3D3D"/>
                <w:sz w:val="24"/>
                <w:szCs w:val="24"/>
              </w:rPr>
              <w:t xml:space="preserve">Text </w:t>
            </w:r>
            <w:r w:rsidRPr="000D7E80">
              <w:rPr>
                <w:rFonts w:ascii="Times New Roman" w:hAnsi="Times New Roman" w:cs="Times New Roman"/>
                <w:color w:val="414141"/>
                <w:sz w:val="24"/>
                <w:szCs w:val="24"/>
              </w:rPr>
              <w:t xml:space="preserve">Books, </w:t>
            </w:r>
            <w:r w:rsidRPr="000D7E80">
              <w:rPr>
                <w:rFonts w:ascii="Times New Roman" w:hAnsi="Times New Roman" w:cs="Times New Roman"/>
                <w:color w:val="424242"/>
                <w:sz w:val="24"/>
                <w:szCs w:val="24"/>
              </w:rPr>
              <w:t xml:space="preserve">Reference </w:t>
            </w:r>
            <w:r w:rsidRPr="000D7E80">
              <w:rPr>
                <w:rFonts w:ascii="Times New Roman" w:hAnsi="Times New Roman" w:cs="Times New Roman"/>
                <w:color w:val="414141"/>
                <w:sz w:val="24"/>
                <w:szCs w:val="24"/>
              </w:rPr>
              <w:t xml:space="preserve">Books, </w:t>
            </w:r>
            <w:r w:rsidRPr="000D7E80">
              <w:rPr>
                <w:rFonts w:ascii="Times New Roman" w:hAnsi="Times New Roman" w:cs="Times New Roman"/>
                <w:color w:val="424242"/>
                <w:sz w:val="24"/>
                <w:szCs w:val="24"/>
              </w:rPr>
              <w:t xml:space="preserve">Other </w:t>
            </w:r>
            <w:r w:rsidRPr="000D7E80">
              <w:rPr>
                <w:rFonts w:ascii="Times New Roman" w:hAnsi="Times New Roman" w:cs="Times New Roman"/>
                <w:color w:val="3F3F3F"/>
                <w:sz w:val="24"/>
                <w:szCs w:val="24"/>
              </w:rPr>
              <w:t>Resources</w:t>
            </w:r>
          </w:p>
        </w:tc>
      </w:tr>
      <w:tr w:rsidR="007F7461" w:rsidRPr="000D7E80" w:rsidTr="00710F5F">
        <w:tc>
          <w:tcPr>
            <w:tcW w:w="9918" w:type="dxa"/>
          </w:tcPr>
          <w:p w:rsidR="007F7461" w:rsidRPr="000D7E80" w:rsidRDefault="007F7461" w:rsidP="00710F5F">
            <w:pPr>
              <w:pStyle w:val="TableParagraph"/>
              <w:spacing w:line="237" w:lineRule="exact"/>
              <w:rPr>
                <w:b/>
                <w:color w:val="2D2D2D"/>
                <w:sz w:val="24"/>
                <w:szCs w:val="24"/>
              </w:rPr>
            </w:pPr>
            <w:r w:rsidRPr="000D7E80">
              <w:rPr>
                <w:b/>
                <w:color w:val="383838"/>
                <w:sz w:val="24"/>
                <w:szCs w:val="24"/>
              </w:rPr>
              <w:t xml:space="preserve">Suggested </w:t>
            </w:r>
            <w:r w:rsidRPr="000D7E80">
              <w:rPr>
                <w:b/>
                <w:color w:val="2D2D2D"/>
                <w:sz w:val="24"/>
                <w:szCs w:val="24"/>
              </w:rPr>
              <w:t>Readings:</w:t>
            </w:r>
          </w:p>
          <w:p w:rsidR="007F7461" w:rsidRDefault="007F7461" w:rsidP="00710F5F">
            <w:pPr>
              <w:pStyle w:val="Default"/>
              <w:rPr>
                <w:sz w:val="23"/>
                <w:szCs w:val="23"/>
              </w:rPr>
            </w:pPr>
            <w:r>
              <w:rPr>
                <w:b/>
                <w:color w:val="383838"/>
              </w:rPr>
              <w:t>T</w:t>
            </w:r>
            <w:r>
              <w:rPr>
                <w:sz w:val="23"/>
                <w:szCs w:val="23"/>
              </w:rPr>
              <w:t xml:space="preserve"> </w:t>
            </w:r>
            <w:proofErr w:type="spellStart"/>
            <w:r>
              <w:rPr>
                <w:sz w:val="23"/>
                <w:szCs w:val="23"/>
              </w:rPr>
              <w:t>Sankaran</w:t>
            </w:r>
            <w:proofErr w:type="spellEnd"/>
            <w:r>
              <w:rPr>
                <w:sz w:val="23"/>
                <w:szCs w:val="23"/>
              </w:rPr>
              <w:t xml:space="preserve">, S. (2019). </w:t>
            </w:r>
            <w:r>
              <w:rPr>
                <w:i/>
                <w:iCs/>
                <w:sz w:val="23"/>
                <w:szCs w:val="23"/>
              </w:rPr>
              <w:t>Indian Mutual Fund Handbook</w:t>
            </w:r>
            <w:r>
              <w:rPr>
                <w:sz w:val="23"/>
                <w:szCs w:val="23"/>
              </w:rPr>
              <w:t xml:space="preserve">. New Delhi: Vision Books. </w:t>
            </w:r>
          </w:p>
          <w:p w:rsidR="007F7461" w:rsidRPr="00E04625" w:rsidRDefault="007F7461" w:rsidP="00710F5F">
            <w:pPr>
              <w:pStyle w:val="TableParagraph"/>
              <w:spacing w:line="237" w:lineRule="exact"/>
              <w:rPr>
                <w:b/>
                <w:sz w:val="24"/>
                <w:szCs w:val="24"/>
              </w:rPr>
            </w:pPr>
            <w:r>
              <w:rPr>
                <w:sz w:val="23"/>
                <w:szCs w:val="23"/>
              </w:rPr>
              <w:t>NISM series V-A Mutual funds distributors certification</w:t>
            </w:r>
          </w:p>
          <w:p w:rsidR="007F7461" w:rsidRPr="000D7E80" w:rsidRDefault="007F7461" w:rsidP="00710F5F">
            <w:pPr>
              <w:rPr>
                <w:rFonts w:ascii="Times New Roman" w:hAnsi="Times New Roman" w:cs="Times New Roman"/>
                <w:sz w:val="24"/>
                <w:szCs w:val="24"/>
              </w:rPr>
            </w:pPr>
            <w:r w:rsidRPr="000D7E80">
              <w:rPr>
                <w:rFonts w:ascii="Times New Roman" w:hAnsi="Times New Roman" w:cs="Times New Roman"/>
                <w:sz w:val="24"/>
                <w:szCs w:val="24"/>
              </w:rPr>
              <w:t>Online resources (Try to include similar course available on SWAYAM/NPTEL/CEC etc.)</w:t>
            </w:r>
          </w:p>
        </w:tc>
      </w:tr>
    </w:tbl>
    <w:p w:rsidR="007F7461" w:rsidRDefault="007F7461" w:rsidP="007F7461">
      <w:pPr>
        <w:rPr>
          <w:rFonts w:ascii="Times New Roman" w:hAnsi="Times New Roman" w:cs="Times New Roman"/>
          <w:sz w:val="24"/>
          <w:szCs w:val="24"/>
        </w:rPr>
      </w:pPr>
    </w:p>
    <w:p w:rsidR="007F7461" w:rsidRDefault="007F7461" w:rsidP="007F7461">
      <w:pPr>
        <w:rPr>
          <w:rFonts w:ascii="Times New Roman" w:hAnsi="Times New Roman" w:cs="Times New Roman"/>
          <w:sz w:val="24"/>
          <w:szCs w:val="24"/>
        </w:rPr>
      </w:pPr>
    </w:p>
    <w:p w:rsidR="007F7461" w:rsidRDefault="007F7461" w:rsidP="007F7461">
      <w:pPr>
        <w:rPr>
          <w:rFonts w:ascii="Times New Roman" w:hAnsi="Times New Roman" w:cs="Times New Roman"/>
          <w:sz w:val="24"/>
          <w:szCs w:val="24"/>
        </w:rPr>
      </w:pPr>
    </w:p>
    <w:p w:rsidR="007F7461" w:rsidRDefault="007F7461" w:rsidP="007F7461">
      <w:pPr>
        <w:rPr>
          <w:rFonts w:ascii="Times New Roman" w:hAnsi="Times New Roman" w:cs="Times New Roman"/>
          <w:sz w:val="24"/>
          <w:szCs w:val="24"/>
        </w:rPr>
      </w:pPr>
    </w:p>
    <w:p w:rsidR="003851DE" w:rsidRDefault="007F7461"/>
    <w:sectPr w:rsidR="003851DE" w:rsidSect="007F7461">
      <w:pgSz w:w="12240" w:h="15840"/>
      <w:pgMar w:top="1440" w:right="108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7F7461"/>
    <w:rsid w:val="001A33AC"/>
    <w:rsid w:val="00356004"/>
    <w:rsid w:val="004F3C4F"/>
    <w:rsid w:val="007F7461"/>
    <w:rsid w:val="0092591C"/>
    <w:rsid w:val="00BD24D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461"/>
    <w:pPr>
      <w:spacing w:after="200"/>
    </w:pPr>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461"/>
    <w:pPr>
      <w:spacing w:line="240" w:lineRule="auto"/>
    </w:pPr>
    <w:rPr>
      <w:rFonts w:eastAsiaTheme="minorEastAsia"/>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7F7461"/>
    <w:pPr>
      <w:widowControl w:val="0"/>
      <w:autoSpaceDE w:val="0"/>
      <w:autoSpaceDN w:val="0"/>
      <w:spacing w:after="0" w:line="240" w:lineRule="auto"/>
    </w:pPr>
    <w:rPr>
      <w:rFonts w:ascii="Times New Roman" w:eastAsia="Times New Roman" w:hAnsi="Times New Roman" w:cs="Times New Roman"/>
      <w:szCs w:val="22"/>
      <w:lang w:bidi="ar-SA"/>
    </w:rPr>
  </w:style>
  <w:style w:type="paragraph" w:customStyle="1" w:styleId="Default">
    <w:name w:val="Default"/>
    <w:rsid w:val="007F7461"/>
    <w:pPr>
      <w:autoSpaceDE w:val="0"/>
      <w:autoSpaceDN w:val="0"/>
      <w:adjustRightInd w:val="0"/>
      <w:spacing w:line="240" w:lineRule="auto"/>
    </w:pPr>
    <w:rPr>
      <w:rFonts w:ascii="Times New Roman" w:eastAsiaTheme="minorEastAsia" w:hAnsi="Times New Roman" w:cs="Times New Roman"/>
      <w:color w:val="000000"/>
      <w:sz w:val="24"/>
      <w:szCs w:val="2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2022-12-28T10:54:00Z</dcterms:created>
  <dcterms:modified xsi:type="dcterms:W3CDTF">2022-12-28T10:59:00Z</dcterms:modified>
</cp:coreProperties>
</file>